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B36AB" w14:textId="77777777" w:rsidR="00AA6F4D" w:rsidRPr="00BB212B" w:rsidRDefault="003D2E78" w:rsidP="0021114E">
      <w:pPr>
        <w:pStyle w:val="LGAItemNoHeading"/>
        <w:spacing w:before="240"/>
        <w:rPr>
          <w:rFonts w:ascii="Arial" w:hAnsi="Arial" w:cs="Arial"/>
          <w:sz w:val="28"/>
          <w:szCs w:val="28"/>
        </w:rPr>
      </w:pPr>
      <w:r>
        <w:rPr>
          <w:rFonts w:ascii="Arial" w:hAnsi="Arial" w:cs="Arial"/>
          <w:sz w:val="28"/>
          <w:szCs w:val="28"/>
        </w:rPr>
        <w:t xml:space="preserve">The </w:t>
      </w:r>
      <w:r w:rsidR="00BF46F7">
        <w:rPr>
          <w:rFonts w:ascii="Arial" w:hAnsi="Arial" w:cs="Arial"/>
          <w:sz w:val="28"/>
          <w:szCs w:val="28"/>
        </w:rPr>
        <w:t>Autumn Statement 2014</w:t>
      </w:r>
    </w:p>
    <w:p w14:paraId="49DCFF62" w14:textId="77777777" w:rsidR="00541DAC" w:rsidRPr="00541DAC" w:rsidRDefault="00541DAC" w:rsidP="0021114E">
      <w:pPr>
        <w:pStyle w:val="MainText"/>
        <w:spacing w:line="240" w:lineRule="auto"/>
        <w:rPr>
          <w:rFonts w:ascii="Arial" w:hAnsi="Arial" w:cs="Arial"/>
          <w:b/>
          <w:szCs w:val="22"/>
        </w:rPr>
      </w:pPr>
    </w:p>
    <w:p w14:paraId="3E3E3475" w14:textId="77777777" w:rsidR="00BB212B" w:rsidRPr="00541DAC" w:rsidRDefault="005F748B" w:rsidP="0021114E">
      <w:pPr>
        <w:pStyle w:val="MainText"/>
        <w:spacing w:line="240" w:lineRule="auto"/>
        <w:rPr>
          <w:rFonts w:ascii="Arial" w:hAnsi="Arial" w:cs="Arial"/>
          <w:b/>
          <w:szCs w:val="22"/>
        </w:rPr>
      </w:pPr>
      <w:r w:rsidRPr="00541DAC">
        <w:rPr>
          <w:rFonts w:ascii="Arial" w:hAnsi="Arial" w:cs="Arial"/>
          <w:b/>
          <w:szCs w:val="22"/>
        </w:rPr>
        <w:t>Purpose of report</w:t>
      </w:r>
    </w:p>
    <w:p w14:paraId="736F4EE2" w14:textId="77777777" w:rsidR="0021114E" w:rsidRPr="00541DAC" w:rsidRDefault="0021114E" w:rsidP="0021114E">
      <w:pPr>
        <w:pStyle w:val="MainText"/>
        <w:spacing w:line="240" w:lineRule="auto"/>
        <w:rPr>
          <w:rFonts w:ascii="Arial" w:hAnsi="Arial" w:cs="Arial"/>
          <w:b/>
          <w:szCs w:val="22"/>
        </w:rPr>
      </w:pPr>
    </w:p>
    <w:p w14:paraId="103220E7" w14:textId="62725B77" w:rsidR="001172B6" w:rsidRPr="00541DAC" w:rsidRDefault="00972AC7" w:rsidP="0021114E">
      <w:pPr>
        <w:pStyle w:val="MainText"/>
        <w:spacing w:line="240" w:lineRule="auto"/>
        <w:rPr>
          <w:rFonts w:ascii="Arial" w:hAnsi="Arial" w:cs="Arial"/>
          <w:b/>
          <w:szCs w:val="22"/>
        </w:rPr>
      </w:pPr>
      <w:r>
        <w:rPr>
          <w:rFonts w:ascii="Arial" w:hAnsi="Arial" w:cs="Arial"/>
          <w:szCs w:val="22"/>
        </w:rPr>
        <w:t>For i</w:t>
      </w:r>
      <w:r w:rsidR="000E7724" w:rsidRPr="00541DAC">
        <w:rPr>
          <w:rFonts w:ascii="Arial" w:hAnsi="Arial" w:cs="Arial"/>
          <w:szCs w:val="22"/>
        </w:rPr>
        <w:t>nformation</w:t>
      </w:r>
      <w:r w:rsidR="004B0FD9" w:rsidRPr="00541DAC">
        <w:rPr>
          <w:rFonts w:ascii="Arial" w:hAnsi="Arial" w:cs="Arial"/>
          <w:szCs w:val="22"/>
        </w:rPr>
        <w:t>.</w:t>
      </w:r>
    </w:p>
    <w:p w14:paraId="6E24E780" w14:textId="77777777" w:rsidR="00A601EC" w:rsidRPr="00541DAC" w:rsidRDefault="00A601EC" w:rsidP="0021114E">
      <w:pPr>
        <w:pStyle w:val="MainText"/>
        <w:spacing w:line="240" w:lineRule="auto"/>
        <w:rPr>
          <w:rFonts w:ascii="Arial" w:hAnsi="Arial" w:cs="Arial"/>
          <w:b/>
          <w:szCs w:val="22"/>
        </w:rPr>
      </w:pPr>
    </w:p>
    <w:p w14:paraId="18D21270" w14:textId="77777777" w:rsidR="000C3360" w:rsidRPr="00541DAC" w:rsidRDefault="000C3360" w:rsidP="0021114E">
      <w:pPr>
        <w:pStyle w:val="MainText"/>
        <w:spacing w:line="240" w:lineRule="auto"/>
        <w:rPr>
          <w:rFonts w:ascii="Arial" w:hAnsi="Arial" w:cs="Arial"/>
          <w:szCs w:val="22"/>
        </w:rPr>
      </w:pPr>
      <w:r w:rsidRPr="00541DAC">
        <w:rPr>
          <w:rFonts w:ascii="Arial" w:hAnsi="Arial" w:cs="Arial"/>
          <w:b/>
          <w:szCs w:val="22"/>
        </w:rPr>
        <w:t>Summary</w:t>
      </w:r>
    </w:p>
    <w:p w14:paraId="4E1A0CC2" w14:textId="77777777" w:rsidR="00A601EC" w:rsidRPr="00541DAC" w:rsidRDefault="00A601EC" w:rsidP="0021114E">
      <w:pPr>
        <w:pStyle w:val="MainText"/>
        <w:spacing w:line="240" w:lineRule="auto"/>
        <w:rPr>
          <w:rFonts w:ascii="Arial" w:hAnsi="Arial" w:cs="Arial"/>
          <w:szCs w:val="22"/>
        </w:rPr>
      </w:pPr>
    </w:p>
    <w:p w14:paraId="58683F8C" w14:textId="77777777" w:rsidR="000E7724" w:rsidRPr="00541DAC" w:rsidRDefault="000E7724" w:rsidP="000E7724">
      <w:pPr>
        <w:spacing w:line="280" w:lineRule="exact"/>
        <w:rPr>
          <w:rFonts w:ascii="Arial" w:hAnsi="Arial" w:cs="Arial"/>
          <w:szCs w:val="22"/>
        </w:rPr>
      </w:pPr>
      <w:r w:rsidRPr="00541DAC">
        <w:rPr>
          <w:rFonts w:ascii="Arial" w:hAnsi="Arial" w:cs="Arial"/>
          <w:szCs w:val="22"/>
        </w:rPr>
        <w:t xml:space="preserve">This report highlights the announcements in the Autumn Statement with implications for local government. </w:t>
      </w:r>
    </w:p>
    <w:p w14:paraId="325ACC3B" w14:textId="77777777" w:rsidR="00AA6F4D" w:rsidRPr="00541DAC"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541DAC" w14:paraId="75DE8237" w14:textId="77777777">
        <w:tc>
          <w:tcPr>
            <w:tcW w:w="9157" w:type="dxa"/>
          </w:tcPr>
          <w:p w14:paraId="6059BC43" w14:textId="77777777" w:rsidR="000C3360" w:rsidRPr="00541DAC" w:rsidRDefault="000C3360" w:rsidP="0021114E">
            <w:pPr>
              <w:pStyle w:val="MainText"/>
              <w:spacing w:line="240" w:lineRule="auto"/>
              <w:rPr>
                <w:rFonts w:ascii="Arial" w:hAnsi="Arial" w:cs="Arial"/>
                <w:b/>
                <w:szCs w:val="22"/>
              </w:rPr>
            </w:pPr>
          </w:p>
          <w:p w14:paraId="6D984575" w14:textId="77777777" w:rsidR="000C3360" w:rsidRPr="00541DAC" w:rsidRDefault="000C3360" w:rsidP="0021114E">
            <w:pPr>
              <w:pStyle w:val="MainText"/>
              <w:spacing w:line="240" w:lineRule="auto"/>
              <w:rPr>
                <w:rFonts w:ascii="Arial" w:hAnsi="Arial" w:cs="Arial"/>
                <w:b/>
                <w:szCs w:val="22"/>
              </w:rPr>
            </w:pPr>
            <w:r w:rsidRPr="00541DAC">
              <w:rPr>
                <w:rFonts w:ascii="Arial" w:hAnsi="Arial" w:cs="Arial"/>
                <w:b/>
                <w:szCs w:val="22"/>
              </w:rPr>
              <w:t>Recommendation</w:t>
            </w:r>
          </w:p>
          <w:p w14:paraId="05AD81A8" w14:textId="77777777" w:rsidR="0021114E" w:rsidRPr="00541DAC" w:rsidRDefault="0021114E" w:rsidP="0021114E">
            <w:pPr>
              <w:pStyle w:val="MainText"/>
              <w:spacing w:line="240" w:lineRule="auto"/>
              <w:rPr>
                <w:rFonts w:ascii="Arial" w:hAnsi="Arial" w:cs="Arial"/>
                <w:szCs w:val="22"/>
              </w:rPr>
            </w:pPr>
          </w:p>
          <w:p w14:paraId="6662D5D3" w14:textId="3D2EC4A6" w:rsidR="009C799F" w:rsidRPr="00541DAC" w:rsidRDefault="00E22B4D" w:rsidP="00E22B4D">
            <w:pPr>
              <w:spacing w:line="280" w:lineRule="exact"/>
              <w:rPr>
                <w:rFonts w:ascii="Arial" w:hAnsi="Arial" w:cs="Arial"/>
                <w:szCs w:val="22"/>
              </w:rPr>
            </w:pPr>
            <w:r>
              <w:rPr>
                <w:rFonts w:ascii="Arial" w:hAnsi="Arial" w:cs="Arial"/>
                <w:szCs w:val="22"/>
              </w:rPr>
              <w:t xml:space="preserve">That the LGA Execuitve </w:t>
            </w:r>
            <w:r w:rsidR="005F748B" w:rsidRPr="00541DAC">
              <w:rPr>
                <w:rFonts w:ascii="Arial" w:hAnsi="Arial" w:cs="Arial"/>
                <w:szCs w:val="22"/>
              </w:rPr>
              <w:t>note the update.</w:t>
            </w:r>
            <w:bookmarkStart w:id="0" w:name="_GoBack"/>
            <w:bookmarkEnd w:id="0"/>
          </w:p>
          <w:p w14:paraId="78B1E6FA" w14:textId="77777777" w:rsidR="000C3360" w:rsidRPr="00541DAC" w:rsidRDefault="000C3360" w:rsidP="0021114E">
            <w:pPr>
              <w:pStyle w:val="MainText"/>
              <w:spacing w:line="240" w:lineRule="auto"/>
              <w:rPr>
                <w:rFonts w:ascii="Arial" w:hAnsi="Arial" w:cs="Arial"/>
                <w:szCs w:val="22"/>
              </w:rPr>
            </w:pPr>
          </w:p>
          <w:p w14:paraId="5BF6F12A" w14:textId="77777777" w:rsidR="000C3360" w:rsidRPr="00541DAC" w:rsidRDefault="000C3360" w:rsidP="0021114E">
            <w:pPr>
              <w:pStyle w:val="MainText"/>
              <w:spacing w:line="240" w:lineRule="auto"/>
              <w:rPr>
                <w:rFonts w:ascii="Arial" w:hAnsi="Arial" w:cs="Arial"/>
                <w:b/>
                <w:szCs w:val="22"/>
              </w:rPr>
            </w:pPr>
            <w:r w:rsidRPr="00541DAC">
              <w:rPr>
                <w:rFonts w:ascii="Arial" w:hAnsi="Arial" w:cs="Arial"/>
                <w:b/>
                <w:szCs w:val="22"/>
              </w:rPr>
              <w:t>Action</w:t>
            </w:r>
            <w:r w:rsidR="00693722" w:rsidRPr="00541DAC">
              <w:rPr>
                <w:rFonts w:ascii="Arial" w:hAnsi="Arial" w:cs="Arial"/>
                <w:b/>
                <w:szCs w:val="22"/>
              </w:rPr>
              <w:t>s</w:t>
            </w:r>
          </w:p>
          <w:p w14:paraId="2B8ECB46" w14:textId="77777777" w:rsidR="00A601EC" w:rsidRPr="00541DAC" w:rsidRDefault="00A601EC" w:rsidP="0021114E">
            <w:pPr>
              <w:pStyle w:val="MainText"/>
              <w:spacing w:line="240" w:lineRule="auto"/>
              <w:rPr>
                <w:rFonts w:ascii="Arial" w:hAnsi="Arial" w:cs="Arial"/>
                <w:b/>
                <w:szCs w:val="22"/>
              </w:rPr>
            </w:pPr>
          </w:p>
          <w:p w14:paraId="20190F4D" w14:textId="77777777" w:rsidR="000A3935" w:rsidRDefault="005F748B" w:rsidP="0021114E">
            <w:pPr>
              <w:pStyle w:val="MainText"/>
              <w:spacing w:line="240" w:lineRule="auto"/>
              <w:rPr>
                <w:rFonts w:ascii="Arial" w:hAnsi="Arial" w:cs="Arial"/>
                <w:b/>
                <w:szCs w:val="22"/>
              </w:rPr>
            </w:pPr>
            <w:r w:rsidRPr="00541DAC">
              <w:rPr>
                <w:rFonts w:ascii="Arial" w:hAnsi="Arial" w:cs="Arial"/>
                <w:szCs w:val="22"/>
              </w:rPr>
              <w:t>Officers to provide updates on any follow-up announcements and policy developments</w:t>
            </w:r>
            <w:r w:rsidR="00541DAC">
              <w:rPr>
                <w:rFonts w:ascii="Arial" w:hAnsi="Arial" w:cs="Arial"/>
                <w:b/>
                <w:szCs w:val="22"/>
              </w:rPr>
              <w:t>.</w:t>
            </w:r>
          </w:p>
          <w:p w14:paraId="7C6CD2C3" w14:textId="77777777" w:rsidR="00541DAC" w:rsidRPr="00541DAC" w:rsidRDefault="00541DAC" w:rsidP="0021114E">
            <w:pPr>
              <w:pStyle w:val="MainText"/>
              <w:spacing w:line="240" w:lineRule="auto"/>
              <w:rPr>
                <w:rFonts w:ascii="Arial" w:hAnsi="Arial" w:cs="Arial"/>
                <w:b/>
                <w:szCs w:val="22"/>
              </w:rPr>
            </w:pPr>
          </w:p>
        </w:tc>
      </w:tr>
    </w:tbl>
    <w:p w14:paraId="74367016" w14:textId="77777777" w:rsidR="00AA6F4D" w:rsidRPr="00541DAC" w:rsidRDefault="00AA6F4D" w:rsidP="0021114E">
      <w:pPr>
        <w:pStyle w:val="MainText"/>
        <w:spacing w:line="240" w:lineRule="auto"/>
        <w:rPr>
          <w:rFonts w:ascii="Arial" w:hAnsi="Arial" w:cs="Arial"/>
          <w:szCs w:val="22"/>
        </w:rPr>
      </w:pPr>
    </w:p>
    <w:p w14:paraId="677702C9" w14:textId="77777777" w:rsidR="000D2BDB" w:rsidRPr="00541DAC" w:rsidRDefault="000D2BDB" w:rsidP="0021114E">
      <w:pPr>
        <w:pStyle w:val="MainText"/>
        <w:spacing w:line="240" w:lineRule="auto"/>
        <w:rPr>
          <w:rFonts w:ascii="Arial" w:hAnsi="Arial" w:cs="Arial"/>
          <w:szCs w:val="22"/>
        </w:rPr>
      </w:pPr>
    </w:p>
    <w:p w14:paraId="5BB2D087" w14:textId="77777777" w:rsidR="00AA6F4D" w:rsidRPr="00541DAC"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541DAC" w14:paraId="11C6AA45" w14:textId="77777777" w:rsidTr="008D332D">
        <w:tc>
          <w:tcPr>
            <w:tcW w:w="2802" w:type="dxa"/>
          </w:tcPr>
          <w:p w14:paraId="75F6C061" w14:textId="77777777" w:rsidR="00CC0245" w:rsidRPr="00541DAC" w:rsidRDefault="00CC0245" w:rsidP="0021114E">
            <w:pPr>
              <w:pStyle w:val="MainText"/>
              <w:spacing w:before="120" w:line="240" w:lineRule="auto"/>
              <w:rPr>
                <w:rFonts w:ascii="Arial" w:hAnsi="Arial" w:cs="Arial"/>
                <w:szCs w:val="22"/>
              </w:rPr>
            </w:pPr>
            <w:r w:rsidRPr="00541DAC">
              <w:rPr>
                <w:rFonts w:ascii="Arial" w:hAnsi="Arial" w:cs="Arial"/>
                <w:b/>
                <w:szCs w:val="22"/>
              </w:rPr>
              <w:t>Contact officer:</w:t>
            </w:r>
            <w:r w:rsidR="008F3A81" w:rsidRPr="00541DAC">
              <w:rPr>
                <w:rFonts w:ascii="Arial" w:hAnsi="Arial" w:cs="Arial"/>
                <w:szCs w:val="22"/>
              </w:rPr>
              <w:t xml:space="preserve"> </w:t>
            </w:r>
          </w:p>
        </w:tc>
        <w:tc>
          <w:tcPr>
            <w:tcW w:w="6378" w:type="dxa"/>
          </w:tcPr>
          <w:p w14:paraId="163F3450" w14:textId="77777777" w:rsidR="00CC0245" w:rsidRPr="00541DAC" w:rsidRDefault="002D6B08" w:rsidP="0021114E">
            <w:pPr>
              <w:pStyle w:val="MainText"/>
              <w:spacing w:before="120" w:line="240" w:lineRule="auto"/>
              <w:rPr>
                <w:rFonts w:ascii="Arial" w:hAnsi="Arial" w:cs="Arial"/>
                <w:szCs w:val="22"/>
              </w:rPr>
            </w:pPr>
            <w:r w:rsidRPr="00541DAC">
              <w:rPr>
                <w:rFonts w:ascii="Arial" w:hAnsi="Arial" w:cs="Arial"/>
                <w:szCs w:val="22"/>
              </w:rPr>
              <w:t>Nicola Morton</w:t>
            </w:r>
          </w:p>
        </w:tc>
      </w:tr>
      <w:tr w:rsidR="00C9258A" w:rsidRPr="00541DAC" w14:paraId="754ACD18" w14:textId="77777777" w:rsidTr="008D332D">
        <w:tc>
          <w:tcPr>
            <w:tcW w:w="2802" w:type="dxa"/>
          </w:tcPr>
          <w:p w14:paraId="0D7EDE4E" w14:textId="77777777" w:rsidR="00C9258A" w:rsidRPr="00541DAC" w:rsidRDefault="00C9258A" w:rsidP="0021114E">
            <w:pPr>
              <w:pStyle w:val="MainText"/>
              <w:spacing w:before="120" w:line="240" w:lineRule="auto"/>
              <w:rPr>
                <w:rFonts w:ascii="Arial" w:hAnsi="Arial" w:cs="Arial"/>
                <w:b/>
                <w:szCs w:val="22"/>
              </w:rPr>
            </w:pPr>
            <w:r w:rsidRPr="00541DAC">
              <w:rPr>
                <w:rFonts w:ascii="Arial" w:hAnsi="Arial" w:cs="Arial"/>
                <w:b/>
                <w:szCs w:val="22"/>
              </w:rPr>
              <w:t>Position:</w:t>
            </w:r>
          </w:p>
        </w:tc>
        <w:tc>
          <w:tcPr>
            <w:tcW w:w="6378" w:type="dxa"/>
          </w:tcPr>
          <w:p w14:paraId="57230384" w14:textId="77777777" w:rsidR="00C9258A" w:rsidRPr="00541DAC" w:rsidRDefault="002D6B08" w:rsidP="0021114E">
            <w:pPr>
              <w:pStyle w:val="MainText"/>
              <w:spacing w:before="120" w:line="240" w:lineRule="auto"/>
              <w:rPr>
                <w:rFonts w:ascii="Arial" w:hAnsi="Arial" w:cs="Arial"/>
                <w:szCs w:val="22"/>
              </w:rPr>
            </w:pPr>
            <w:r w:rsidRPr="00541DAC">
              <w:rPr>
                <w:rFonts w:ascii="Arial" w:hAnsi="Arial" w:cs="Arial"/>
                <w:szCs w:val="22"/>
              </w:rPr>
              <w:t>Head of Finance Programmes</w:t>
            </w:r>
          </w:p>
        </w:tc>
      </w:tr>
      <w:tr w:rsidR="00CC0245" w:rsidRPr="00541DAC" w14:paraId="521E3662" w14:textId="77777777" w:rsidTr="008D332D">
        <w:tc>
          <w:tcPr>
            <w:tcW w:w="2802" w:type="dxa"/>
          </w:tcPr>
          <w:p w14:paraId="51AB125F" w14:textId="77777777" w:rsidR="00CC0245" w:rsidRPr="00541DAC" w:rsidRDefault="00CC0245" w:rsidP="0021114E">
            <w:pPr>
              <w:pStyle w:val="MainText"/>
              <w:spacing w:before="120" w:line="240" w:lineRule="auto"/>
              <w:rPr>
                <w:rFonts w:ascii="Arial" w:hAnsi="Arial" w:cs="Arial"/>
                <w:b/>
                <w:szCs w:val="22"/>
              </w:rPr>
            </w:pPr>
            <w:r w:rsidRPr="00541DAC">
              <w:rPr>
                <w:rFonts w:ascii="Arial" w:hAnsi="Arial" w:cs="Arial"/>
                <w:b/>
                <w:szCs w:val="22"/>
              </w:rPr>
              <w:t>Phone no:</w:t>
            </w:r>
          </w:p>
        </w:tc>
        <w:tc>
          <w:tcPr>
            <w:tcW w:w="6378" w:type="dxa"/>
          </w:tcPr>
          <w:p w14:paraId="2AEC9BB5" w14:textId="77777777" w:rsidR="00CC0245" w:rsidRPr="00541DAC" w:rsidRDefault="00B95633" w:rsidP="0021114E">
            <w:pPr>
              <w:pStyle w:val="MainText"/>
              <w:spacing w:before="120" w:line="240" w:lineRule="auto"/>
              <w:rPr>
                <w:rFonts w:ascii="Arial" w:hAnsi="Arial" w:cs="Arial"/>
                <w:szCs w:val="22"/>
              </w:rPr>
            </w:pPr>
            <w:r w:rsidRPr="00541DAC">
              <w:rPr>
                <w:rFonts w:ascii="Arial" w:hAnsi="Arial" w:cs="Arial"/>
                <w:szCs w:val="22"/>
              </w:rPr>
              <w:t>020 7664 3197</w:t>
            </w:r>
          </w:p>
        </w:tc>
      </w:tr>
      <w:tr w:rsidR="00CC0245" w:rsidRPr="00541DAC" w14:paraId="2E9C0BDE" w14:textId="77777777" w:rsidTr="006137EA">
        <w:trPr>
          <w:trHeight w:val="507"/>
        </w:trPr>
        <w:tc>
          <w:tcPr>
            <w:tcW w:w="2802" w:type="dxa"/>
          </w:tcPr>
          <w:p w14:paraId="6C194050" w14:textId="77777777" w:rsidR="00CC0245" w:rsidRPr="00541DAC" w:rsidRDefault="001224A4" w:rsidP="0021114E">
            <w:pPr>
              <w:pStyle w:val="MainText"/>
              <w:spacing w:before="120" w:line="240" w:lineRule="auto"/>
              <w:rPr>
                <w:rFonts w:ascii="Arial" w:hAnsi="Arial" w:cs="Arial"/>
                <w:b/>
                <w:szCs w:val="22"/>
              </w:rPr>
            </w:pPr>
            <w:r w:rsidRPr="00541DAC">
              <w:rPr>
                <w:rFonts w:ascii="Arial" w:hAnsi="Arial" w:cs="Arial"/>
                <w:b/>
                <w:szCs w:val="22"/>
              </w:rPr>
              <w:t>E</w:t>
            </w:r>
            <w:r w:rsidR="00CC0245" w:rsidRPr="00541DAC">
              <w:rPr>
                <w:rFonts w:ascii="Arial" w:hAnsi="Arial" w:cs="Arial"/>
                <w:b/>
                <w:szCs w:val="22"/>
              </w:rPr>
              <w:t>mail:</w:t>
            </w:r>
          </w:p>
        </w:tc>
        <w:tc>
          <w:tcPr>
            <w:tcW w:w="6378" w:type="dxa"/>
          </w:tcPr>
          <w:p w14:paraId="1FC540CA" w14:textId="77777777" w:rsidR="00B95633" w:rsidRPr="00541DAC" w:rsidRDefault="00C10CD6" w:rsidP="005F0364">
            <w:pPr>
              <w:pStyle w:val="MainText"/>
              <w:spacing w:before="120" w:line="240" w:lineRule="auto"/>
              <w:rPr>
                <w:rFonts w:ascii="Arial" w:hAnsi="Arial" w:cs="Arial"/>
                <w:szCs w:val="22"/>
              </w:rPr>
            </w:pPr>
            <w:hyperlink r:id="rId12" w:history="1">
              <w:r w:rsidR="009C3AF4" w:rsidRPr="00541DAC">
                <w:rPr>
                  <w:rStyle w:val="Hyperlink"/>
                  <w:rFonts w:ascii="Arial" w:hAnsi="Arial" w:cs="Arial"/>
                  <w:szCs w:val="22"/>
                </w:rPr>
                <w:t>nicola.morton@local.gov.uk</w:t>
              </w:r>
            </w:hyperlink>
          </w:p>
          <w:p w14:paraId="6D534572" w14:textId="77777777" w:rsidR="001A07F1" w:rsidRPr="00541DAC" w:rsidRDefault="001A07F1" w:rsidP="005F0364">
            <w:pPr>
              <w:pStyle w:val="MainText"/>
              <w:spacing w:before="120" w:line="240" w:lineRule="auto"/>
              <w:rPr>
                <w:rFonts w:ascii="Arial" w:hAnsi="Arial" w:cs="Arial"/>
                <w:szCs w:val="22"/>
              </w:rPr>
            </w:pPr>
          </w:p>
        </w:tc>
      </w:tr>
    </w:tbl>
    <w:p w14:paraId="33801B64" w14:textId="77777777" w:rsidR="0021114E" w:rsidRPr="00541DAC" w:rsidRDefault="0021114E" w:rsidP="0021114E">
      <w:pPr>
        <w:pStyle w:val="MainText"/>
        <w:spacing w:line="240" w:lineRule="auto"/>
        <w:rPr>
          <w:rFonts w:ascii="Arial" w:hAnsi="Arial" w:cs="Arial"/>
          <w:szCs w:val="22"/>
        </w:rPr>
      </w:pPr>
    </w:p>
    <w:p w14:paraId="54A799B4" w14:textId="77777777" w:rsidR="001E476B" w:rsidRPr="00541DAC" w:rsidRDefault="001E476B">
      <w:pPr>
        <w:rPr>
          <w:rFonts w:ascii="Arial" w:hAnsi="Arial" w:cs="Arial"/>
          <w:szCs w:val="22"/>
        </w:rPr>
        <w:sectPr w:rsidR="001E476B" w:rsidRPr="00541DAC"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3CC06815" w14:textId="77777777" w:rsidR="0021114E" w:rsidRPr="00541DAC" w:rsidRDefault="0021114E">
      <w:pPr>
        <w:rPr>
          <w:rFonts w:ascii="Arial" w:hAnsi="Arial" w:cs="Arial"/>
          <w:szCs w:val="22"/>
        </w:rPr>
      </w:pPr>
      <w:r w:rsidRPr="00541DAC">
        <w:rPr>
          <w:rFonts w:ascii="Arial" w:hAnsi="Arial" w:cs="Arial"/>
          <w:szCs w:val="22"/>
        </w:rPr>
        <w:lastRenderedPageBreak/>
        <w:br w:type="page"/>
      </w:r>
    </w:p>
    <w:p w14:paraId="24521E6B" w14:textId="77777777" w:rsidR="002A0D9E" w:rsidRPr="008076D6" w:rsidRDefault="003D2E78" w:rsidP="008076D6">
      <w:pPr>
        <w:pStyle w:val="LGAItemNoHeading"/>
        <w:spacing w:before="240"/>
        <w:rPr>
          <w:rFonts w:ascii="Arial" w:hAnsi="Arial" w:cs="Arial"/>
          <w:sz w:val="28"/>
          <w:szCs w:val="28"/>
        </w:rPr>
      </w:pPr>
      <w:bookmarkStart w:id="3" w:name="MainHeading2"/>
      <w:bookmarkEnd w:id="3"/>
      <w:r w:rsidRPr="008076D6">
        <w:rPr>
          <w:rFonts w:ascii="Arial" w:hAnsi="Arial" w:cs="Arial"/>
          <w:sz w:val="28"/>
          <w:szCs w:val="28"/>
        </w:rPr>
        <w:lastRenderedPageBreak/>
        <w:t xml:space="preserve">The </w:t>
      </w:r>
      <w:r w:rsidR="00B97E08" w:rsidRPr="008076D6">
        <w:rPr>
          <w:rFonts w:ascii="Arial" w:hAnsi="Arial" w:cs="Arial"/>
          <w:sz w:val="28"/>
          <w:szCs w:val="28"/>
        </w:rPr>
        <w:t xml:space="preserve">Autumn Statement </w:t>
      </w:r>
      <w:r w:rsidR="005F748B" w:rsidRPr="008076D6">
        <w:rPr>
          <w:rFonts w:ascii="Arial" w:hAnsi="Arial" w:cs="Arial"/>
          <w:sz w:val="28"/>
          <w:szCs w:val="28"/>
        </w:rPr>
        <w:t>2014</w:t>
      </w:r>
    </w:p>
    <w:p w14:paraId="7D65BC58" w14:textId="77777777" w:rsidR="0021114E" w:rsidRPr="00541DAC" w:rsidRDefault="0021114E" w:rsidP="0021114E">
      <w:pPr>
        <w:pStyle w:val="MainText"/>
        <w:spacing w:line="240" w:lineRule="auto"/>
        <w:rPr>
          <w:rFonts w:ascii="Arial" w:hAnsi="Arial" w:cs="Arial"/>
          <w:b/>
          <w:color w:val="FF0000"/>
          <w:szCs w:val="22"/>
        </w:rPr>
      </w:pPr>
    </w:p>
    <w:p w14:paraId="42F77521" w14:textId="77777777" w:rsidR="00A05560" w:rsidRPr="00541DAC" w:rsidRDefault="00A05560" w:rsidP="0021114E">
      <w:pPr>
        <w:pStyle w:val="MainText"/>
        <w:spacing w:line="240" w:lineRule="auto"/>
        <w:rPr>
          <w:rFonts w:ascii="Arial" w:hAnsi="Arial" w:cs="Arial"/>
          <w:szCs w:val="22"/>
        </w:rPr>
      </w:pPr>
      <w:r w:rsidRPr="00541DAC">
        <w:rPr>
          <w:rFonts w:ascii="Arial" w:hAnsi="Arial" w:cs="Arial"/>
          <w:b/>
          <w:szCs w:val="22"/>
        </w:rPr>
        <w:t>Background</w:t>
      </w:r>
    </w:p>
    <w:p w14:paraId="2A5541E4" w14:textId="77777777" w:rsidR="008F3A81" w:rsidRPr="00541DAC" w:rsidRDefault="008F3A81" w:rsidP="0021114E">
      <w:pPr>
        <w:pStyle w:val="MainText"/>
        <w:spacing w:line="240" w:lineRule="auto"/>
        <w:rPr>
          <w:rFonts w:ascii="Arial" w:hAnsi="Arial" w:cs="Arial"/>
          <w:szCs w:val="22"/>
        </w:rPr>
      </w:pPr>
    </w:p>
    <w:p w14:paraId="23CD8592" w14:textId="77777777" w:rsidR="005F748B" w:rsidRPr="00541DAC" w:rsidRDefault="005F748B" w:rsidP="005F748B">
      <w:pPr>
        <w:numPr>
          <w:ilvl w:val="0"/>
          <w:numId w:val="24"/>
        </w:numPr>
        <w:autoSpaceDE w:val="0"/>
        <w:autoSpaceDN w:val="0"/>
        <w:adjustRightInd w:val="0"/>
        <w:rPr>
          <w:rFonts w:ascii="Arial" w:hAnsi="Arial" w:cs="Arial"/>
          <w:szCs w:val="22"/>
        </w:rPr>
      </w:pPr>
      <w:r w:rsidRPr="00541DAC">
        <w:rPr>
          <w:rFonts w:ascii="Arial" w:hAnsi="Arial" w:cs="Arial"/>
          <w:szCs w:val="22"/>
        </w:rPr>
        <w:t xml:space="preserve">The Chancellor of the Exchequer delivered his 2014 Autumn Statement on December 3rd.  The LGA provided member authorities with an on-the-day briefing </w:t>
      </w:r>
      <w:r w:rsidR="003D2E78" w:rsidRPr="00541DAC">
        <w:rPr>
          <w:rFonts w:ascii="Arial" w:hAnsi="Arial" w:cs="Arial"/>
          <w:szCs w:val="22"/>
        </w:rPr>
        <w:t xml:space="preserve">on </w:t>
      </w:r>
      <w:r w:rsidRPr="00541DAC">
        <w:rPr>
          <w:rFonts w:ascii="Arial" w:hAnsi="Arial" w:cs="Arial"/>
          <w:szCs w:val="22"/>
        </w:rPr>
        <w:t xml:space="preserve">the key announcements relevant </w:t>
      </w:r>
      <w:r w:rsidR="00DC2060" w:rsidRPr="00541DAC">
        <w:rPr>
          <w:rFonts w:ascii="Arial" w:hAnsi="Arial" w:cs="Arial"/>
          <w:szCs w:val="22"/>
        </w:rPr>
        <w:t>to</w:t>
      </w:r>
      <w:r w:rsidRPr="00541DAC">
        <w:rPr>
          <w:rFonts w:ascii="Arial" w:hAnsi="Arial" w:cs="Arial"/>
          <w:szCs w:val="22"/>
        </w:rPr>
        <w:t xml:space="preserve"> local government and has been following up with departmental officials on the detail</w:t>
      </w:r>
      <w:r w:rsidR="00DC2060" w:rsidRPr="00541DAC">
        <w:rPr>
          <w:rFonts w:ascii="Arial" w:hAnsi="Arial" w:cs="Arial"/>
          <w:szCs w:val="22"/>
        </w:rPr>
        <w:t>.</w:t>
      </w:r>
    </w:p>
    <w:p w14:paraId="1E89FF4B" w14:textId="77777777" w:rsidR="00DC2060" w:rsidRPr="00541DAC" w:rsidRDefault="00DC2060" w:rsidP="00DC2060">
      <w:pPr>
        <w:autoSpaceDE w:val="0"/>
        <w:autoSpaceDN w:val="0"/>
        <w:adjustRightInd w:val="0"/>
        <w:ind w:left="360"/>
        <w:rPr>
          <w:rFonts w:ascii="Arial" w:hAnsi="Arial" w:cs="Arial"/>
          <w:szCs w:val="22"/>
        </w:rPr>
      </w:pPr>
    </w:p>
    <w:p w14:paraId="2F139E23" w14:textId="77777777" w:rsidR="000A7FC2" w:rsidRPr="00541DAC" w:rsidRDefault="00653E79" w:rsidP="00CE5AA0">
      <w:pPr>
        <w:numPr>
          <w:ilvl w:val="0"/>
          <w:numId w:val="24"/>
        </w:numPr>
        <w:autoSpaceDE w:val="0"/>
        <w:autoSpaceDN w:val="0"/>
        <w:adjustRightInd w:val="0"/>
        <w:rPr>
          <w:rFonts w:ascii="Arial" w:hAnsi="Arial" w:cs="Arial"/>
          <w:szCs w:val="22"/>
        </w:rPr>
      </w:pPr>
      <w:r w:rsidRPr="00541DAC">
        <w:rPr>
          <w:rFonts w:ascii="Arial" w:hAnsi="Arial" w:cs="Arial"/>
          <w:szCs w:val="22"/>
        </w:rPr>
        <w:t xml:space="preserve">The </w:t>
      </w:r>
      <w:r w:rsidR="00DC2060" w:rsidRPr="00541DAC">
        <w:rPr>
          <w:rFonts w:ascii="Arial" w:hAnsi="Arial" w:cs="Arial"/>
          <w:szCs w:val="22"/>
        </w:rPr>
        <w:t xml:space="preserve">on </w:t>
      </w:r>
      <w:r w:rsidRPr="00541DAC">
        <w:rPr>
          <w:rFonts w:ascii="Arial" w:hAnsi="Arial" w:cs="Arial"/>
          <w:szCs w:val="22"/>
        </w:rPr>
        <w:t>the day briefing is appended for information</w:t>
      </w:r>
      <w:r w:rsidR="007504FC" w:rsidRPr="00541DAC">
        <w:rPr>
          <w:rFonts w:ascii="Arial" w:hAnsi="Arial" w:cs="Arial"/>
          <w:szCs w:val="22"/>
        </w:rPr>
        <w:t xml:space="preserve"> and contains most of the </w:t>
      </w:r>
      <w:r w:rsidR="009C3AF4" w:rsidRPr="00541DAC">
        <w:rPr>
          <w:rFonts w:ascii="Arial" w:hAnsi="Arial" w:cs="Arial"/>
          <w:szCs w:val="22"/>
        </w:rPr>
        <w:t xml:space="preserve">proposals </w:t>
      </w:r>
      <w:r w:rsidR="007504FC" w:rsidRPr="00541DAC">
        <w:rPr>
          <w:rFonts w:ascii="Arial" w:hAnsi="Arial" w:cs="Arial"/>
          <w:szCs w:val="22"/>
        </w:rPr>
        <w:t>affecting councils</w:t>
      </w:r>
      <w:r w:rsidR="00A34525" w:rsidRPr="00541DAC">
        <w:rPr>
          <w:rFonts w:ascii="Arial" w:hAnsi="Arial" w:cs="Arial"/>
          <w:szCs w:val="22"/>
        </w:rPr>
        <w:t>.</w:t>
      </w:r>
    </w:p>
    <w:p w14:paraId="1EA67FE8" w14:textId="77777777" w:rsidR="00CE5AA0" w:rsidRPr="00541DAC" w:rsidRDefault="00CE5AA0" w:rsidP="00CE5AA0">
      <w:pPr>
        <w:autoSpaceDE w:val="0"/>
        <w:autoSpaceDN w:val="0"/>
        <w:adjustRightInd w:val="0"/>
        <w:ind w:left="360"/>
        <w:rPr>
          <w:rFonts w:ascii="Arial" w:hAnsi="Arial" w:cs="Arial"/>
          <w:szCs w:val="22"/>
        </w:rPr>
      </w:pPr>
    </w:p>
    <w:p w14:paraId="74859CED" w14:textId="77777777" w:rsidR="002414C2" w:rsidRPr="00541DAC" w:rsidRDefault="003D2E78" w:rsidP="0021114E">
      <w:pPr>
        <w:pStyle w:val="MainText"/>
        <w:spacing w:line="240" w:lineRule="auto"/>
        <w:rPr>
          <w:rFonts w:ascii="Arial" w:hAnsi="Arial" w:cs="Arial"/>
          <w:b/>
          <w:szCs w:val="22"/>
        </w:rPr>
      </w:pPr>
      <w:r w:rsidRPr="00541DAC">
        <w:rPr>
          <w:rFonts w:ascii="Arial" w:hAnsi="Arial" w:cs="Arial"/>
          <w:b/>
          <w:szCs w:val="22"/>
        </w:rPr>
        <w:t>Implications for Local Government</w:t>
      </w:r>
      <w:r w:rsidR="00E6769C" w:rsidRPr="00541DAC">
        <w:rPr>
          <w:rFonts w:ascii="Arial" w:hAnsi="Arial" w:cs="Arial"/>
          <w:b/>
          <w:szCs w:val="22"/>
        </w:rPr>
        <w:t xml:space="preserve"> </w:t>
      </w:r>
      <w:r w:rsidR="001D39E8" w:rsidRPr="00541DAC">
        <w:rPr>
          <w:rFonts w:ascii="Arial" w:hAnsi="Arial" w:cs="Arial"/>
          <w:b/>
          <w:szCs w:val="22"/>
        </w:rPr>
        <w:t>Finance</w:t>
      </w:r>
    </w:p>
    <w:p w14:paraId="44E23266" w14:textId="77777777" w:rsidR="00893E53" w:rsidRPr="00541DAC" w:rsidRDefault="00893E53" w:rsidP="0021114E">
      <w:pPr>
        <w:pStyle w:val="ListParagraph"/>
        <w:rPr>
          <w:rFonts w:ascii="Arial" w:hAnsi="Arial" w:cs="Arial"/>
          <w:szCs w:val="22"/>
        </w:rPr>
      </w:pPr>
    </w:p>
    <w:p w14:paraId="34B44819" w14:textId="77777777" w:rsidR="009C3AF4" w:rsidRPr="00541DAC" w:rsidRDefault="00A34525" w:rsidP="002E172D">
      <w:pPr>
        <w:pStyle w:val="ListParagraph"/>
        <w:numPr>
          <w:ilvl w:val="0"/>
          <w:numId w:val="24"/>
        </w:numPr>
        <w:rPr>
          <w:rFonts w:ascii="Arial" w:hAnsi="Arial" w:cs="Arial"/>
          <w:szCs w:val="22"/>
        </w:rPr>
      </w:pPr>
      <w:r w:rsidRPr="00541DAC">
        <w:rPr>
          <w:rFonts w:ascii="Arial" w:hAnsi="Arial" w:cs="Arial"/>
          <w:szCs w:val="22"/>
        </w:rPr>
        <w:t xml:space="preserve">The </w:t>
      </w:r>
      <w:r w:rsidR="002D6B08" w:rsidRPr="00541DAC">
        <w:rPr>
          <w:rFonts w:ascii="Arial" w:hAnsi="Arial" w:cs="Arial"/>
          <w:szCs w:val="22"/>
        </w:rPr>
        <w:t xml:space="preserve">Chancellor did not announce any further cuts in </w:t>
      </w:r>
      <w:r w:rsidR="003D2E78" w:rsidRPr="00541DAC">
        <w:rPr>
          <w:rFonts w:ascii="Arial" w:hAnsi="Arial" w:cs="Arial"/>
          <w:szCs w:val="22"/>
        </w:rPr>
        <w:t>l</w:t>
      </w:r>
      <w:r w:rsidR="002D6B08" w:rsidRPr="00541DAC">
        <w:rPr>
          <w:rFonts w:ascii="Arial" w:hAnsi="Arial" w:cs="Arial"/>
          <w:szCs w:val="22"/>
        </w:rPr>
        <w:t xml:space="preserve">ocal </w:t>
      </w:r>
      <w:r w:rsidR="003D2E78" w:rsidRPr="00541DAC">
        <w:rPr>
          <w:rFonts w:ascii="Arial" w:hAnsi="Arial" w:cs="Arial"/>
          <w:szCs w:val="22"/>
        </w:rPr>
        <w:t>g</w:t>
      </w:r>
      <w:r w:rsidR="002D6B08" w:rsidRPr="00541DAC">
        <w:rPr>
          <w:rFonts w:ascii="Arial" w:hAnsi="Arial" w:cs="Arial"/>
          <w:szCs w:val="22"/>
        </w:rPr>
        <w:t>overnment funding for 201</w:t>
      </w:r>
      <w:r w:rsidR="002B7031" w:rsidRPr="00541DAC">
        <w:rPr>
          <w:rFonts w:ascii="Arial" w:hAnsi="Arial" w:cs="Arial"/>
          <w:szCs w:val="22"/>
        </w:rPr>
        <w:t>5</w:t>
      </w:r>
      <w:r w:rsidR="002D6B08" w:rsidRPr="00541DAC">
        <w:rPr>
          <w:rFonts w:ascii="Arial" w:hAnsi="Arial" w:cs="Arial"/>
          <w:szCs w:val="22"/>
        </w:rPr>
        <w:t>/16 in addition to those already announced</w:t>
      </w:r>
      <w:r w:rsidR="002B7031" w:rsidRPr="00541DAC">
        <w:rPr>
          <w:rFonts w:ascii="Arial" w:hAnsi="Arial" w:cs="Arial"/>
          <w:szCs w:val="22"/>
        </w:rPr>
        <w:t xml:space="preserve"> as part of the Spending Round 2013 and the 2015/16 illustrative settlement</w:t>
      </w:r>
      <w:r w:rsidR="002D6B08" w:rsidRPr="00541DAC">
        <w:rPr>
          <w:rFonts w:ascii="Arial" w:hAnsi="Arial" w:cs="Arial"/>
          <w:szCs w:val="22"/>
        </w:rPr>
        <w:t>.</w:t>
      </w:r>
      <w:r w:rsidR="009C3AF4" w:rsidRPr="00541DAC">
        <w:rPr>
          <w:rFonts w:ascii="Arial" w:hAnsi="Arial" w:cs="Arial"/>
          <w:szCs w:val="22"/>
        </w:rPr>
        <w:t xml:space="preserve">  This is welcome.</w:t>
      </w:r>
    </w:p>
    <w:p w14:paraId="033EC725" w14:textId="77777777" w:rsidR="009C3AF4" w:rsidRPr="00541DAC" w:rsidRDefault="009C3AF4" w:rsidP="009C3AF4">
      <w:pPr>
        <w:pStyle w:val="ListParagraph"/>
        <w:ind w:left="360"/>
        <w:rPr>
          <w:rFonts w:ascii="Arial" w:hAnsi="Arial" w:cs="Arial"/>
          <w:szCs w:val="22"/>
        </w:rPr>
      </w:pPr>
    </w:p>
    <w:p w14:paraId="1A6A84AD" w14:textId="77777777" w:rsidR="008679BC" w:rsidRPr="00541DAC" w:rsidRDefault="009C3AF4" w:rsidP="002E172D">
      <w:pPr>
        <w:pStyle w:val="ListParagraph"/>
        <w:numPr>
          <w:ilvl w:val="0"/>
          <w:numId w:val="24"/>
        </w:numPr>
        <w:rPr>
          <w:rFonts w:ascii="Arial" w:hAnsi="Arial" w:cs="Arial"/>
          <w:szCs w:val="22"/>
        </w:rPr>
      </w:pPr>
      <w:r w:rsidRPr="00541DAC">
        <w:rPr>
          <w:rFonts w:ascii="Arial" w:hAnsi="Arial" w:cs="Arial"/>
          <w:szCs w:val="22"/>
        </w:rPr>
        <w:t>However, c</w:t>
      </w:r>
      <w:r w:rsidR="002E172D" w:rsidRPr="00541DAC">
        <w:rPr>
          <w:rFonts w:ascii="Arial" w:hAnsi="Arial" w:cs="Arial"/>
          <w:szCs w:val="22"/>
        </w:rPr>
        <w:t>ou</w:t>
      </w:r>
      <w:r w:rsidR="007837C3" w:rsidRPr="00541DAC">
        <w:rPr>
          <w:rFonts w:ascii="Arial" w:hAnsi="Arial" w:cs="Arial"/>
          <w:szCs w:val="22"/>
        </w:rPr>
        <w:t>ncils have already borne a greater share of au</w:t>
      </w:r>
      <w:r w:rsidR="00693722" w:rsidRPr="00541DAC">
        <w:rPr>
          <w:rFonts w:ascii="Arial" w:hAnsi="Arial" w:cs="Arial"/>
          <w:szCs w:val="22"/>
        </w:rPr>
        <w:t>sterity measures than the rest o</w:t>
      </w:r>
      <w:r w:rsidR="007837C3" w:rsidRPr="00541DAC">
        <w:rPr>
          <w:rFonts w:ascii="Arial" w:hAnsi="Arial" w:cs="Arial"/>
          <w:szCs w:val="22"/>
        </w:rPr>
        <w:t>f the public sector</w:t>
      </w:r>
      <w:r w:rsidRPr="00541DAC">
        <w:rPr>
          <w:rFonts w:ascii="Arial" w:hAnsi="Arial" w:cs="Arial"/>
          <w:szCs w:val="22"/>
        </w:rPr>
        <w:t xml:space="preserve"> </w:t>
      </w:r>
      <w:r w:rsidR="00D17CF4" w:rsidRPr="00541DAC">
        <w:rPr>
          <w:rFonts w:ascii="Arial" w:hAnsi="Arial" w:cs="Arial"/>
          <w:szCs w:val="22"/>
        </w:rPr>
        <w:t>as a whole</w:t>
      </w:r>
      <w:r w:rsidRPr="00541DAC">
        <w:rPr>
          <w:rFonts w:ascii="Arial" w:hAnsi="Arial" w:cs="Arial"/>
          <w:szCs w:val="22"/>
        </w:rPr>
        <w:t xml:space="preserve">. </w:t>
      </w:r>
      <w:r w:rsidR="008679BC" w:rsidRPr="00541DAC">
        <w:rPr>
          <w:rFonts w:ascii="Arial" w:hAnsi="Arial" w:cs="Arial"/>
          <w:szCs w:val="22"/>
        </w:rPr>
        <w:t xml:space="preserve">The forecast for public spending to 2019/20 remains tough. </w:t>
      </w:r>
      <w:r w:rsidR="004C581C" w:rsidRPr="00541DAC">
        <w:rPr>
          <w:rFonts w:ascii="Arial" w:hAnsi="Arial" w:cs="Arial"/>
          <w:szCs w:val="22"/>
        </w:rPr>
        <w:t>Overall the Office of Budgetary Responsibility forecasts that public spending in 2019/20 will drop to 35.2% of GDP, the lowest proportion for 80 years. This translates into an</w:t>
      </w:r>
      <w:r w:rsidR="008679BC" w:rsidRPr="00541DAC">
        <w:rPr>
          <w:rFonts w:ascii="Arial" w:hAnsi="Arial" w:cs="Arial"/>
          <w:szCs w:val="22"/>
        </w:rPr>
        <w:t xml:space="preserve"> “ongoing squeeze in spending by local authorities” (presentation by Robert Chote, 3 December) through to 2019/20. </w:t>
      </w:r>
      <w:r w:rsidRPr="00541DAC">
        <w:rPr>
          <w:rFonts w:ascii="Arial" w:hAnsi="Arial" w:cs="Arial"/>
          <w:szCs w:val="22"/>
        </w:rPr>
        <w:t xml:space="preserve">So far it is not possible to say what level of cut in funding local government will receive </w:t>
      </w:r>
      <w:r w:rsidR="00114349" w:rsidRPr="00541DAC">
        <w:rPr>
          <w:rFonts w:ascii="Arial" w:hAnsi="Arial" w:cs="Arial"/>
          <w:szCs w:val="22"/>
        </w:rPr>
        <w:t xml:space="preserve">from 2016/17 onwards </w:t>
      </w:r>
      <w:r w:rsidRPr="00541DAC">
        <w:rPr>
          <w:rFonts w:ascii="Arial" w:hAnsi="Arial" w:cs="Arial"/>
          <w:szCs w:val="22"/>
        </w:rPr>
        <w:t xml:space="preserve">but it would not be unreasonable to assume that this will be at least in line with previous reductions. </w:t>
      </w:r>
    </w:p>
    <w:p w14:paraId="0370971A" w14:textId="77777777" w:rsidR="007A063E" w:rsidRPr="00541DAC" w:rsidRDefault="007A063E" w:rsidP="007A063E">
      <w:pPr>
        <w:pStyle w:val="ListParagraph"/>
        <w:ind w:left="360"/>
        <w:rPr>
          <w:rFonts w:ascii="Arial" w:hAnsi="Arial" w:cs="Arial"/>
          <w:szCs w:val="22"/>
        </w:rPr>
      </w:pPr>
    </w:p>
    <w:p w14:paraId="1161780C" w14:textId="77777777" w:rsidR="00114349" w:rsidRPr="00541DAC" w:rsidRDefault="00114349" w:rsidP="00114349">
      <w:pPr>
        <w:pStyle w:val="ListParagraph"/>
        <w:numPr>
          <w:ilvl w:val="0"/>
          <w:numId w:val="24"/>
        </w:numPr>
        <w:rPr>
          <w:rFonts w:ascii="Arial" w:hAnsi="Arial" w:cs="Arial"/>
          <w:szCs w:val="22"/>
        </w:rPr>
      </w:pPr>
      <w:r w:rsidRPr="00541DAC">
        <w:rPr>
          <w:rFonts w:ascii="Arial" w:hAnsi="Arial" w:cs="Arial"/>
          <w:szCs w:val="22"/>
        </w:rPr>
        <w:t>In contrast, an additional £2 billion of funding was announced for the NHS from April 2015. However, adult social care is facing extreme pressures with a projected funding gap of £1.6 billion in 2015/16, rising to £4.3 billion by 2019/20. As a percentage of the net budget (29.4 per cent) the adult social care funding gap is greater than the projected gap for health of £30 billion by the end of the decade (28 per cent). We have called on the government to put social care on a sustainable financial footing as failure to do so will reduce the capacity of the sector to support a sustainable NHS.</w:t>
      </w:r>
    </w:p>
    <w:p w14:paraId="63470F4B" w14:textId="77777777" w:rsidR="001D39E8" w:rsidRPr="00541DAC" w:rsidRDefault="001D39E8" w:rsidP="001D39E8">
      <w:pPr>
        <w:pStyle w:val="ListParagraph"/>
        <w:rPr>
          <w:rFonts w:ascii="Arial" w:hAnsi="Arial" w:cs="Arial"/>
          <w:szCs w:val="22"/>
        </w:rPr>
      </w:pPr>
    </w:p>
    <w:p w14:paraId="38228D28" w14:textId="77777777" w:rsidR="001D39E8" w:rsidRPr="00541DAC" w:rsidRDefault="001D39E8" w:rsidP="001D39E8">
      <w:pPr>
        <w:pStyle w:val="ListParagraph"/>
        <w:numPr>
          <w:ilvl w:val="0"/>
          <w:numId w:val="24"/>
        </w:numPr>
        <w:rPr>
          <w:rFonts w:ascii="Arial" w:hAnsi="Arial" w:cs="Arial"/>
          <w:szCs w:val="22"/>
        </w:rPr>
      </w:pPr>
      <w:r w:rsidRPr="00541DAC">
        <w:rPr>
          <w:rFonts w:ascii="Arial" w:hAnsi="Arial" w:cs="Arial"/>
          <w:szCs w:val="22"/>
        </w:rPr>
        <w:t xml:space="preserve">The Chancellor announced proposals for measures of fiscal devolution to Scotland (Smith Commission), Northern Ireland (corporation tax) and Wales (Business rates). No measures were announced covering English councils as a whole. The LGA continues to argue that the economic benefits of devolving powers to local areas are simply too big to ignore. Across a wide range of issues, there is compelling evidence that taking decisions closer to the people affected achieves better results and saves money. </w:t>
      </w:r>
    </w:p>
    <w:p w14:paraId="208E1A5D" w14:textId="77777777" w:rsidR="00114349" w:rsidRPr="00541DAC" w:rsidRDefault="00114349" w:rsidP="00C91FD2">
      <w:pPr>
        <w:rPr>
          <w:rFonts w:ascii="Arial" w:hAnsi="Arial" w:cs="Arial"/>
          <w:szCs w:val="22"/>
        </w:rPr>
      </w:pPr>
    </w:p>
    <w:p w14:paraId="06962BAB" w14:textId="77777777" w:rsidR="00E6769C" w:rsidRPr="00541DAC" w:rsidRDefault="00A20F9F" w:rsidP="00C91FD2">
      <w:pPr>
        <w:pStyle w:val="MainText"/>
        <w:spacing w:line="240" w:lineRule="auto"/>
        <w:rPr>
          <w:rFonts w:ascii="Arial" w:hAnsi="Arial" w:cs="Arial"/>
          <w:b/>
          <w:szCs w:val="22"/>
        </w:rPr>
      </w:pPr>
      <w:r w:rsidRPr="00541DAC">
        <w:rPr>
          <w:rFonts w:ascii="Arial" w:hAnsi="Arial" w:cs="Arial"/>
          <w:b/>
          <w:szCs w:val="22"/>
        </w:rPr>
        <w:t xml:space="preserve">LGA </w:t>
      </w:r>
      <w:r w:rsidR="001D39E8" w:rsidRPr="00541DAC">
        <w:rPr>
          <w:rFonts w:ascii="Arial" w:hAnsi="Arial" w:cs="Arial"/>
          <w:b/>
          <w:szCs w:val="22"/>
        </w:rPr>
        <w:t>Successes</w:t>
      </w:r>
    </w:p>
    <w:p w14:paraId="4A15F658" w14:textId="77777777" w:rsidR="00E6769C" w:rsidRPr="00541DAC" w:rsidRDefault="00E6769C" w:rsidP="00C91FD2">
      <w:pPr>
        <w:rPr>
          <w:rFonts w:ascii="Arial" w:hAnsi="Arial" w:cs="Arial"/>
          <w:szCs w:val="22"/>
        </w:rPr>
      </w:pPr>
    </w:p>
    <w:p w14:paraId="479862CA" w14:textId="77777777" w:rsidR="00C91FD2" w:rsidRPr="00541DAC" w:rsidRDefault="00A20F9F" w:rsidP="001D39E8">
      <w:pPr>
        <w:pStyle w:val="ListParagraph"/>
        <w:numPr>
          <w:ilvl w:val="0"/>
          <w:numId w:val="24"/>
        </w:numPr>
        <w:rPr>
          <w:rFonts w:ascii="Arial" w:hAnsi="Arial" w:cs="Arial"/>
          <w:szCs w:val="22"/>
        </w:rPr>
      </w:pPr>
      <w:r w:rsidRPr="00541DAC">
        <w:rPr>
          <w:rFonts w:ascii="Arial" w:hAnsi="Arial" w:cs="Arial"/>
          <w:szCs w:val="22"/>
        </w:rPr>
        <w:t>In line with LGA lobbying</w:t>
      </w:r>
      <w:r w:rsidR="00C91FD2" w:rsidRPr="00541DAC">
        <w:rPr>
          <w:rFonts w:ascii="Arial" w:hAnsi="Arial" w:cs="Arial"/>
          <w:szCs w:val="22"/>
        </w:rPr>
        <w:t xml:space="preserve"> the following announcements can be counted as </w:t>
      </w:r>
      <w:r w:rsidR="004E56AA" w:rsidRPr="00541DAC">
        <w:rPr>
          <w:rFonts w:ascii="Arial" w:hAnsi="Arial" w:cs="Arial"/>
          <w:szCs w:val="22"/>
        </w:rPr>
        <w:t xml:space="preserve">wins for the LGA. </w:t>
      </w:r>
    </w:p>
    <w:p w14:paraId="3C12AA89" w14:textId="77777777" w:rsidR="00C91FD2" w:rsidRPr="00541DAC" w:rsidRDefault="00C91FD2" w:rsidP="001D39E8">
      <w:pPr>
        <w:pStyle w:val="ListParagraph"/>
        <w:ind w:left="360"/>
        <w:rPr>
          <w:rFonts w:ascii="Arial" w:hAnsi="Arial" w:cs="Arial"/>
          <w:szCs w:val="22"/>
        </w:rPr>
      </w:pPr>
      <w:r w:rsidRPr="00541DAC">
        <w:rPr>
          <w:rFonts w:ascii="Arial" w:hAnsi="Arial" w:cs="Arial"/>
          <w:szCs w:val="22"/>
        </w:rPr>
        <w:t xml:space="preserve"> </w:t>
      </w:r>
    </w:p>
    <w:p w14:paraId="33252ABA" w14:textId="77777777" w:rsidR="001D39E8" w:rsidRPr="00541DAC" w:rsidRDefault="00C91FD2" w:rsidP="001D39E8">
      <w:pPr>
        <w:pStyle w:val="ListParagraph"/>
        <w:numPr>
          <w:ilvl w:val="1"/>
          <w:numId w:val="24"/>
        </w:numPr>
        <w:rPr>
          <w:rFonts w:ascii="Arial" w:hAnsi="Arial" w:cs="Arial"/>
          <w:szCs w:val="22"/>
        </w:rPr>
      </w:pPr>
      <w:r w:rsidRPr="00541DAC">
        <w:rPr>
          <w:rFonts w:ascii="Arial" w:hAnsi="Arial" w:cs="Arial"/>
          <w:szCs w:val="22"/>
        </w:rPr>
        <w:t>The Chancellor announced an extension to a number of business rates reliefs for small businesses; the LGA is seeking confirmation that this will be funded under the New Burdens Doctrine so the c</w:t>
      </w:r>
      <w:r w:rsidR="001D39E8" w:rsidRPr="00541DAC">
        <w:rPr>
          <w:rFonts w:ascii="Arial" w:hAnsi="Arial" w:cs="Arial"/>
          <w:szCs w:val="22"/>
        </w:rPr>
        <w:t>osts will not fall on councils.</w:t>
      </w:r>
    </w:p>
    <w:p w14:paraId="33E4FD0F" w14:textId="77777777" w:rsidR="001D39E8" w:rsidRPr="00541DAC" w:rsidRDefault="001D39E8" w:rsidP="001D39E8">
      <w:pPr>
        <w:pStyle w:val="ListParagraph"/>
        <w:ind w:left="360"/>
        <w:rPr>
          <w:rFonts w:ascii="Arial" w:hAnsi="Arial" w:cs="Arial"/>
          <w:szCs w:val="22"/>
        </w:rPr>
      </w:pPr>
    </w:p>
    <w:p w14:paraId="72CCF9F8" w14:textId="77777777" w:rsidR="00C91FD2" w:rsidRPr="00541DAC" w:rsidRDefault="001D39E8" w:rsidP="001D39E8">
      <w:pPr>
        <w:pStyle w:val="ListParagraph"/>
        <w:numPr>
          <w:ilvl w:val="1"/>
          <w:numId w:val="24"/>
        </w:numPr>
        <w:rPr>
          <w:rFonts w:ascii="Arial" w:hAnsi="Arial" w:cs="Arial"/>
          <w:szCs w:val="22"/>
        </w:rPr>
      </w:pPr>
      <w:r w:rsidRPr="00541DAC">
        <w:rPr>
          <w:rFonts w:ascii="Arial" w:hAnsi="Arial" w:cs="Arial"/>
          <w:szCs w:val="22"/>
        </w:rPr>
        <w:lastRenderedPageBreak/>
        <w:t>A</w:t>
      </w:r>
      <w:r w:rsidR="00C91FD2" w:rsidRPr="00541DAC">
        <w:rPr>
          <w:rFonts w:ascii="Arial" w:hAnsi="Arial" w:cs="Arial"/>
          <w:szCs w:val="22"/>
        </w:rPr>
        <w:t xml:space="preserve"> widening of the scope of the review of Business rates. This is in line with the LGA’s response to the consultation on the admin review of business rates. The LGA has been urging the government to overhaul business rates. The Chancellor reported that the review is to report in time for the 2016 budget.</w:t>
      </w:r>
    </w:p>
    <w:p w14:paraId="3C9E90E9" w14:textId="77777777" w:rsidR="00C91FD2" w:rsidRPr="00541DAC" w:rsidRDefault="00C91FD2" w:rsidP="00D17CF4">
      <w:pPr>
        <w:pStyle w:val="ListParagraph"/>
        <w:rPr>
          <w:rFonts w:ascii="Arial" w:hAnsi="Arial" w:cs="Arial"/>
          <w:szCs w:val="22"/>
        </w:rPr>
      </w:pPr>
    </w:p>
    <w:p w14:paraId="2A2A1130" w14:textId="77777777" w:rsidR="00C91FD2" w:rsidRPr="00541DAC" w:rsidRDefault="00C91FD2" w:rsidP="001D39E8">
      <w:pPr>
        <w:pStyle w:val="ListParagraph"/>
        <w:numPr>
          <w:ilvl w:val="1"/>
          <w:numId w:val="24"/>
        </w:numPr>
        <w:rPr>
          <w:rFonts w:ascii="Arial" w:hAnsi="Arial" w:cs="Arial"/>
          <w:szCs w:val="22"/>
        </w:rPr>
      </w:pPr>
      <w:r w:rsidRPr="00541DAC">
        <w:rPr>
          <w:rFonts w:ascii="Arial" w:hAnsi="Arial" w:cs="Arial"/>
          <w:szCs w:val="22"/>
        </w:rPr>
        <w:t>A further extension of the cap on business rates income was also announced. While this makes local government inc</w:t>
      </w:r>
      <w:r w:rsidR="00D17CF4" w:rsidRPr="00541DAC">
        <w:rPr>
          <w:rFonts w:ascii="Arial" w:hAnsi="Arial" w:cs="Arial"/>
          <w:szCs w:val="22"/>
        </w:rPr>
        <w:t>o</w:t>
      </w:r>
      <w:r w:rsidRPr="00541DAC">
        <w:rPr>
          <w:rFonts w:ascii="Arial" w:hAnsi="Arial" w:cs="Arial"/>
          <w:szCs w:val="22"/>
        </w:rPr>
        <w:t>me less buoyant, we understand that local government will be fully compensated for the loss of income.</w:t>
      </w:r>
    </w:p>
    <w:p w14:paraId="2AE23069" w14:textId="77777777" w:rsidR="00C91FD2" w:rsidRPr="00541DAC" w:rsidRDefault="00C91FD2" w:rsidP="00D17CF4">
      <w:pPr>
        <w:pStyle w:val="ListParagraph"/>
        <w:ind w:left="360"/>
        <w:rPr>
          <w:rFonts w:ascii="Arial" w:hAnsi="Arial" w:cs="Arial"/>
          <w:szCs w:val="22"/>
        </w:rPr>
      </w:pPr>
    </w:p>
    <w:p w14:paraId="4267FB0B" w14:textId="77777777" w:rsidR="00C91FD2" w:rsidRPr="00541DAC" w:rsidRDefault="00C91FD2" w:rsidP="001D39E8">
      <w:pPr>
        <w:pStyle w:val="ListParagraph"/>
        <w:numPr>
          <w:ilvl w:val="1"/>
          <w:numId w:val="24"/>
        </w:numPr>
        <w:rPr>
          <w:rFonts w:ascii="Arial" w:hAnsi="Arial" w:cs="Arial"/>
          <w:szCs w:val="22"/>
        </w:rPr>
      </w:pPr>
      <w:r w:rsidRPr="00541DAC">
        <w:rPr>
          <w:rFonts w:ascii="Arial" w:hAnsi="Arial" w:cs="Arial"/>
          <w:szCs w:val="22"/>
        </w:rPr>
        <w:t xml:space="preserve">The rules for business rates appeals </w:t>
      </w:r>
      <w:r w:rsidR="001D39E8" w:rsidRPr="00541DAC">
        <w:rPr>
          <w:rFonts w:ascii="Arial" w:hAnsi="Arial" w:cs="Arial"/>
          <w:szCs w:val="22"/>
        </w:rPr>
        <w:t xml:space="preserve">based on the 2010 revaluation </w:t>
      </w:r>
      <w:r w:rsidRPr="00541DAC">
        <w:rPr>
          <w:rFonts w:ascii="Arial" w:hAnsi="Arial" w:cs="Arial"/>
          <w:szCs w:val="22"/>
        </w:rPr>
        <w:t>will be changed to time limit them. While this is positive, the LGA had also been lobbying for any costs of appeals from before March 2013 to be met from the old national business rates pool.</w:t>
      </w:r>
    </w:p>
    <w:p w14:paraId="2A16B91A" w14:textId="77777777" w:rsidR="00C91FD2" w:rsidRPr="00541DAC" w:rsidRDefault="00C91FD2" w:rsidP="00D17CF4">
      <w:pPr>
        <w:pStyle w:val="ListParagraph"/>
        <w:ind w:left="360"/>
        <w:rPr>
          <w:rFonts w:ascii="Arial" w:hAnsi="Arial" w:cs="Arial"/>
          <w:szCs w:val="22"/>
        </w:rPr>
      </w:pPr>
    </w:p>
    <w:p w14:paraId="44C7E7B2" w14:textId="77777777" w:rsidR="00C91FD2" w:rsidRPr="00541DAC" w:rsidRDefault="004E56AA" w:rsidP="001D39E8">
      <w:pPr>
        <w:pStyle w:val="ListParagraph"/>
        <w:numPr>
          <w:ilvl w:val="1"/>
          <w:numId w:val="24"/>
        </w:numPr>
        <w:rPr>
          <w:rFonts w:ascii="Arial" w:hAnsi="Arial" w:cs="Arial"/>
          <w:szCs w:val="22"/>
        </w:rPr>
      </w:pPr>
      <w:r w:rsidRPr="00541DAC">
        <w:rPr>
          <w:rFonts w:ascii="Arial" w:hAnsi="Arial" w:cs="Arial"/>
          <w:szCs w:val="22"/>
        </w:rPr>
        <w:t xml:space="preserve">The imminent publication of a discussion paper on the nature and scale of business rates </w:t>
      </w:r>
      <w:r w:rsidR="00C91FD2" w:rsidRPr="00541DAC">
        <w:rPr>
          <w:rFonts w:ascii="Arial" w:hAnsi="Arial" w:cs="Arial"/>
          <w:szCs w:val="22"/>
        </w:rPr>
        <w:t>avoidance</w:t>
      </w:r>
      <w:r w:rsidRPr="00541DAC">
        <w:rPr>
          <w:rFonts w:ascii="Arial" w:hAnsi="Arial" w:cs="Arial"/>
          <w:szCs w:val="22"/>
        </w:rPr>
        <w:t xml:space="preserve"> was announced. The LGA has been collaborating with the Treasury in this area.</w:t>
      </w:r>
    </w:p>
    <w:p w14:paraId="44107BEB" w14:textId="77777777" w:rsidR="00C91FD2" w:rsidRPr="00541DAC" w:rsidRDefault="00C91FD2" w:rsidP="001D39E8">
      <w:pPr>
        <w:ind w:left="360"/>
        <w:rPr>
          <w:rFonts w:ascii="Arial" w:hAnsi="Arial" w:cs="Arial"/>
          <w:szCs w:val="22"/>
        </w:rPr>
      </w:pPr>
    </w:p>
    <w:p w14:paraId="476EC18F" w14:textId="77777777" w:rsidR="00C91FD2" w:rsidRPr="00541DAC" w:rsidRDefault="001D39E8" w:rsidP="001D39E8">
      <w:pPr>
        <w:pStyle w:val="ListParagraph"/>
        <w:numPr>
          <w:ilvl w:val="1"/>
          <w:numId w:val="24"/>
        </w:numPr>
        <w:rPr>
          <w:rFonts w:ascii="Arial" w:hAnsi="Arial" w:cs="Arial"/>
          <w:szCs w:val="22"/>
        </w:rPr>
      </w:pPr>
      <w:r w:rsidRPr="00541DAC">
        <w:rPr>
          <w:rFonts w:ascii="Arial" w:hAnsi="Arial" w:cs="Arial"/>
          <w:szCs w:val="22"/>
        </w:rPr>
        <w:t>A</w:t>
      </w:r>
      <w:r w:rsidR="004E56AA" w:rsidRPr="00541DAC">
        <w:rPr>
          <w:rFonts w:ascii="Arial" w:hAnsi="Arial" w:cs="Arial"/>
          <w:szCs w:val="22"/>
        </w:rPr>
        <w:t xml:space="preserve"> commitment was made in the statement to give local authorities and NHS clinical commissioning groups indicative </w:t>
      </w:r>
      <w:r w:rsidR="00D17CF4" w:rsidRPr="00541DAC">
        <w:rPr>
          <w:rFonts w:ascii="Arial" w:hAnsi="Arial" w:cs="Arial"/>
          <w:szCs w:val="22"/>
        </w:rPr>
        <w:t>multi-year</w:t>
      </w:r>
      <w:r w:rsidR="004E56AA" w:rsidRPr="00541DAC">
        <w:rPr>
          <w:rFonts w:ascii="Arial" w:hAnsi="Arial" w:cs="Arial"/>
          <w:szCs w:val="22"/>
        </w:rPr>
        <w:t xml:space="preserve"> budgets as soon as possible after the next spending review. The LGA has been calling for five year settlements for some time and this decision will give local coun</w:t>
      </w:r>
      <w:r w:rsidR="00D17CF4" w:rsidRPr="00541DAC">
        <w:rPr>
          <w:rFonts w:ascii="Arial" w:hAnsi="Arial" w:cs="Arial"/>
          <w:szCs w:val="22"/>
        </w:rPr>
        <w:t>c</w:t>
      </w:r>
      <w:r w:rsidR="004E56AA" w:rsidRPr="00541DAC">
        <w:rPr>
          <w:rFonts w:ascii="Arial" w:hAnsi="Arial" w:cs="Arial"/>
          <w:szCs w:val="22"/>
        </w:rPr>
        <w:t>ils and their partners more certainty to better plan their service delivery.</w:t>
      </w:r>
    </w:p>
    <w:p w14:paraId="7F0466F5" w14:textId="77777777" w:rsidR="004E56AA" w:rsidRPr="00541DAC" w:rsidRDefault="004E56AA" w:rsidP="001D39E8">
      <w:pPr>
        <w:pStyle w:val="ListParagraph"/>
        <w:rPr>
          <w:rFonts w:ascii="Arial" w:hAnsi="Arial" w:cs="Arial"/>
          <w:szCs w:val="22"/>
        </w:rPr>
      </w:pPr>
    </w:p>
    <w:p w14:paraId="66EEC74D" w14:textId="77777777" w:rsidR="00C91FD2" w:rsidRPr="00541DAC" w:rsidRDefault="004E56AA" w:rsidP="001D39E8">
      <w:pPr>
        <w:pStyle w:val="ListParagraph"/>
        <w:numPr>
          <w:ilvl w:val="1"/>
          <w:numId w:val="24"/>
        </w:numPr>
        <w:rPr>
          <w:rFonts w:ascii="Arial" w:hAnsi="Arial" w:cs="Arial"/>
          <w:szCs w:val="22"/>
        </w:rPr>
      </w:pPr>
      <w:r w:rsidRPr="00541DAC">
        <w:rPr>
          <w:rFonts w:ascii="Arial" w:hAnsi="Arial" w:cs="Arial"/>
          <w:szCs w:val="22"/>
        </w:rPr>
        <w:t>Simplifications to the licensing system, with a proposal to introduce a single on line application process. This is a move in the right direction, and was one of many proposals for licensing reform included in the LGA’s Rewiring Licensing which was published earlier this year</w:t>
      </w:r>
    </w:p>
    <w:p w14:paraId="7160D060" w14:textId="77777777" w:rsidR="004E56AA" w:rsidRPr="00541DAC" w:rsidRDefault="004E56AA" w:rsidP="001D39E8">
      <w:pPr>
        <w:pStyle w:val="ListParagraph"/>
        <w:rPr>
          <w:rFonts w:ascii="Arial" w:hAnsi="Arial" w:cs="Arial"/>
          <w:szCs w:val="22"/>
        </w:rPr>
      </w:pPr>
    </w:p>
    <w:p w14:paraId="2A26F94C" w14:textId="77777777" w:rsidR="00C91FD2" w:rsidRPr="00541DAC" w:rsidRDefault="00EC4854" w:rsidP="001D39E8">
      <w:pPr>
        <w:pStyle w:val="ListParagraph"/>
        <w:numPr>
          <w:ilvl w:val="1"/>
          <w:numId w:val="24"/>
        </w:numPr>
        <w:rPr>
          <w:rFonts w:ascii="Arial" w:hAnsi="Arial" w:cs="Arial"/>
          <w:szCs w:val="22"/>
        </w:rPr>
      </w:pPr>
      <w:r w:rsidRPr="00541DAC">
        <w:rPr>
          <w:rFonts w:ascii="Arial" w:hAnsi="Arial" w:cs="Arial"/>
          <w:szCs w:val="22"/>
        </w:rPr>
        <w:t xml:space="preserve">The Chancellor announced that the Government will look to develop and </w:t>
      </w:r>
      <w:r w:rsidR="00D17CF4" w:rsidRPr="00541DAC">
        <w:rPr>
          <w:rFonts w:ascii="Arial" w:hAnsi="Arial" w:cs="Arial"/>
          <w:szCs w:val="22"/>
        </w:rPr>
        <w:t>extend the</w:t>
      </w:r>
      <w:r w:rsidRPr="00541DAC">
        <w:rPr>
          <w:rFonts w:ascii="Arial" w:hAnsi="Arial" w:cs="Arial"/>
          <w:szCs w:val="22"/>
        </w:rPr>
        <w:t xml:space="preserve"> principles of the Troubled F</w:t>
      </w:r>
      <w:r w:rsidR="00C91FD2" w:rsidRPr="00541DAC">
        <w:rPr>
          <w:rFonts w:ascii="Arial" w:hAnsi="Arial" w:cs="Arial"/>
          <w:szCs w:val="22"/>
        </w:rPr>
        <w:t>amilies</w:t>
      </w:r>
      <w:r w:rsidRPr="00541DAC">
        <w:rPr>
          <w:rFonts w:ascii="Arial" w:hAnsi="Arial" w:cs="Arial"/>
          <w:szCs w:val="22"/>
        </w:rPr>
        <w:t xml:space="preserve"> programme. This </w:t>
      </w:r>
      <w:r w:rsidR="00D17CF4" w:rsidRPr="00541DAC">
        <w:rPr>
          <w:rFonts w:ascii="Arial" w:hAnsi="Arial" w:cs="Arial"/>
          <w:szCs w:val="22"/>
        </w:rPr>
        <w:t>is</w:t>
      </w:r>
      <w:r w:rsidRPr="00541DAC">
        <w:rPr>
          <w:rFonts w:ascii="Arial" w:hAnsi="Arial" w:cs="Arial"/>
          <w:szCs w:val="22"/>
        </w:rPr>
        <w:t xml:space="preserve"> an important step towards the LGA’s vision for devolved place-based budgets.</w:t>
      </w:r>
    </w:p>
    <w:p w14:paraId="3436AD5B" w14:textId="77777777" w:rsidR="00EC4854" w:rsidRPr="00541DAC" w:rsidRDefault="00EC4854" w:rsidP="001D39E8">
      <w:pPr>
        <w:pStyle w:val="ListParagraph"/>
        <w:rPr>
          <w:rFonts w:ascii="Arial" w:hAnsi="Arial" w:cs="Arial"/>
          <w:szCs w:val="22"/>
        </w:rPr>
      </w:pPr>
    </w:p>
    <w:p w14:paraId="30A5403F" w14:textId="77777777" w:rsidR="00C91FD2" w:rsidRPr="00541DAC" w:rsidRDefault="00EC4854" w:rsidP="001D39E8">
      <w:pPr>
        <w:pStyle w:val="ListParagraph"/>
        <w:numPr>
          <w:ilvl w:val="1"/>
          <w:numId w:val="24"/>
        </w:numPr>
        <w:rPr>
          <w:rFonts w:ascii="Arial" w:hAnsi="Arial" w:cs="Arial"/>
          <w:szCs w:val="22"/>
        </w:rPr>
      </w:pPr>
      <w:r w:rsidRPr="00541DAC">
        <w:rPr>
          <w:rFonts w:ascii="Arial" w:hAnsi="Arial" w:cs="Arial"/>
          <w:szCs w:val="22"/>
        </w:rPr>
        <w:t xml:space="preserve">The Autumn Statement included an extension of </w:t>
      </w:r>
      <w:r w:rsidR="001D39E8" w:rsidRPr="00541DAC">
        <w:rPr>
          <w:rFonts w:ascii="Arial" w:hAnsi="Arial" w:cs="Arial"/>
          <w:szCs w:val="22"/>
        </w:rPr>
        <w:t xml:space="preserve">the </w:t>
      </w:r>
      <w:r w:rsidRPr="00541DAC">
        <w:rPr>
          <w:rFonts w:ascii="Arial" w:hAnsi="Arial" w:cs="Arial"/>
          <w:szCs w:val="22"/>
        </w:rPr>
        <w:t>Affordable H</w:t>
      </w:r>
      <w:r w:rsidR="00C91FD2" w:rsidRPr="00541DAC">
        <w:rPr>
          <w:rFonts w:ascii="Arial" w:hAnsi="Arial" w:cs="Arial"/>
          <w:szCs w:val="22"/>
        </w:rPr>
        <w:t xml:space="preserve">ousing </w:t>
      </w:r>
      <w:r w:rsidRPr="00541DAC">
        <w:rPr>
          <w:rFonts w:ascii="Arial" w:hAnsi="Arial" w:cs="Arial"/>
          <w:szCs w:val="22"/>
        </w:rPr>
        <w:t xml:space="preserve">capital investment </w:t>
      </w:r>
      <w:r w:rsidR="00C91FD2" w:rsidRPr="00541DAC">
        <w:rPr>
          <w:rFonts w:ascii="Arial" w:hAnsi="Arial" w:cs="Arial"/>
          <w:szCs w:val="22"/>
        </w:rPr>
        <w:t>programme</w:t>
      </w:r>
      <w:r w:rsidRPr="00541DAC">
        <w:rPr>
          <w:rFonts w:ascii="Arial" w:hAnsi="Arial" w:cs="Arial"/>
          <w:szCs w:val="22"/>
        </w:rPr>
        <w:t xml:space="preserve"> to 2020.</w:t>
      </w:r>
    </w:p>
    <w:p w14:paraId="4E9E6F9A" w14:textId="77777777" w:rsidR="00EC4854" w:rsidRPr="00541DAC" w:rsidRDefault="00EC4854" w:rsidP="001D39E8">
      <w:pPr>
        <w:pStyle w:val="ListParagraph"/>
        <w:rPr>
          <w:rFonts w:ascii="Arial" w:hAnsi="Arial" w:cs="Arial"/>
          <w:szCs w:val="22"/>
        </w:rPr>
      </w:pPr>
    </w:p>
    <w:p w14:paraId="2F2C420F" w14:textId="77777777" w:rsidR="00C91FD2" w:rsidRPr="00541DAC" w:rsidRDefault="00EC4854" w:rsidP="001D39E8">
      <w:pPr>
        <w:pStyle w:val="ListParagraph"/>
        <w:numPr>
          <w:ilvl w:val="1"/>
          <w:numId w:val="24"/>
        </w:numPr>
        <w:rPr>
          <w:rFonts w:ascii="Arial" w:hAnsi="Arial" w:cs="Arial"/>
          <w:szCs w:val="22"/>
        </w:rPr>
      </w:pPr>
      <w:r w:rsidRPr="00541DAC">
        <w:rPr>
          <w:rFonts w:ascii="Arial" w:hAnsi="Arial" w:cs="Arial"/>
          <w:szCs w:val="22"/>
        </w:rPr>
        <w:t xml:space="preserve">Although a six year programme of investment in </w:t>
      </w:r>
      <w:r w:rsidR="00C91FD2" w:rsidRPr="00541DAC">
        <w:rPr>
          <w:rFonts w:ascii="Arial" w:hAnsi="Arial" w:cs="Arial"/>
          <w:szCs w:val="22"/>
        </w:rPr>
        <w:t>Flood defence funding</w:t>
      </w:r>
      <w:r w:rsidRPr="00541DAC">
        <w:rPr>
          <w:rFonts w:ascii="Arial" w:hAnsi="Arial" w:cs="Arial"/>
          <w:szCs w:val="22"/>
        </w:rPr>
        <w:t xml:space="preserve"> was announced, the LGA had been calling for additional local flexibility on this.</w:t>
      </w:r>
      <w:r w:rsidR="005608EC" w:rsidRPr="00541DAC">
        <w:rPr>
          <w:rFonts w:ascii="Arial" w:hAnsi="Arial" w:cs="Arial"/>
          <w:szCs w:val="22"/>
        </w:rPr>
        <w:t xml:space="preserve"> However, the announcement of t</w:t>
      </w:r>
      <w:r w:rsidR="00C91FD2" w:rsidRPr="00541DAC">
        <w:rPr>
          <w:rFonts w:ascii="Arial" w:hAnsi="Arial" w:cs="Arial"/>
          <w:szCs w:val="22"/>
        </w:rPr>
        <w:t xml:space="preserve">ax breaks </w:t>
      </w:r>
      <w:r w:rsidR="005608EC" w:rsidRPr="00541DAC">
        <w:rPr>
          <w:rFonts w:ascii="Arial" w:hAnsi="Arial" w:cs="Arial"/>
          <w:szCs w:val="22"/>
        </w:rPr>
        <w:t>to encourage for private sector investment</w:t>
      </w:r>
      <w:r w:rsidR="00C91FD2" w:rsidRPr="00541DAC">
        <w:rPr>
          <w:rFonts w:ascii="Arial" w:hAnsi="Arial" w:cs="Arial"/>
          <w:szCs w:val="22"/>
        </w:rPr>
        <w:t xml:space="preserve"> in flood defence</w:t>
      </w:r>
      <w:r w:rsidR="005608EC" w:rsidRPr="00541DAC">
        <w:rPr>
          <w:rFonts w:ascii="Arial" w:hAnsi="Arial" w:cs="Arial"/>
          <w:szCs w:val="22"/>
        </w:rPr>
        <w:t xml:space="preserve"> follows calls from the LGA to introduce incentives for </w:t>
      </w:r>
      <w:r w:rsidR="00D17CF4" w:rsidRPr="00541DAC">
        <w:rPr>
          <w:rFonts w:ascii="Arial" w:hAnsi="Arial" w:cs="Arial"/>
          <w:szCs w:val="22"/>
        </w:rPr>
        <w:t>investment</w:t>
      </w:r>
      <w:r w:rsidR="005608EC" w:rsidRPr="00541DAC">
        <w:rPr>
          <w:rFonts w:ascii="Arial" w:hAnsi="Arial" w:cs="Arial"/>
          <w:szCs w:val="22"/>
        </w:rPr>
        <w:t xml:space="preserve"> in flood defences.</w:t>
      </w:r>
    </w:p>
    <w:p w14:paraId="4FEF0E7E" w14:textId="77777777" w:rsidR="005608EC" w:rsidRPr="00541DAC" w:rsidRDefault="005608EC" w:rsidP="00D17CF4">
      <w:pPr>
        <w:pStyle w:val="ListParagraph"/>
        <w:ind w:left="360"/>
        <w:rPr>
          <w:rFonts w:ascii="Arial" w:hAnsi="Arial" w:cs="Arial"/>
          <w:szCs w:val="22"/>
        </w:rPr>
      </w:pPr>
    </w:p>
    <w:p w14:paraId="210BD7D5" w14:textId="77777777" w:rsidR="005608EC" w:rsidRPr="00541DAC" w:rsidRDefault="005608EC" w:rsidP="001D39E8">
      <w:pPr>
        <w:pStyle w:val="ListParagraph"/>
        <w:numPr>
          <w:ilvl w:val="1"/>
          <w:numId w:val="24"/>
        </w:numPr>
        <w:rPr>
          <w:rFonts w:ascii="Arial" w:hAnsi="Arial" w:cs="Arial"/>
          <w:szCs w:val="22"/>
        </w:rPr>
      </w:pPr>
      <w:r w:rsidRPr="00541DAC">
        <w:rPr>
          <w:rFonts w:ascii="Arial" w:hAnsi="Arial" w:cs="Arial"/>
          <w:szCs w:val="22"/>
        </w:rPr>
        <w:t>The Chancellor confirmed proposals for the reform and speed up compulsory purchase o</w:t>
      </w:r>
      <w:r w:rsidR="00C91FD2" w:rsidRPr="00541DAC">
        <w:rPr>
          <w:rFonts w:ascii="Arial" w:hAnsi="Arial" w:cs="Arial"/>
          <w:szCs w:val="22"/>
        </w:rPr>
        <w:t>rders</w:t>
      </w:r>
      <w:r w:rsidRPr="00541DAC">
        <w:rPr>
          <w:rFonts w:ascii="Arial" w:hAnsi="Arial" w:cs="Arial"/>
          <w:szCs w:val="22"/>
        </w:rPr>
        <w:t xml:space="preserve"> will be brought forward. This is in line with what the LGA has been calling for as the process is currently resource intensive and complex.</w:t>
      </w:r>
    </w:p>
    <w:p w14:paraId="5E63DAF9" w14:textId="77777777" w:rsidR="001D39E8" w:rsidRPr="00541DAC" w:rsidRDefault="001D39E8" w:rsidP="001D39E8">
      <w:pPr>
        <w:pStyle w:val="ListParagraph"/>
        <w:ind w:left="360"/>
        <w:rPr>
          <w:rFonts w:ascii="Arial" w:hAnsi="Arial" w:cs="Arial"/>
          <w:szCs w:val="22"/>
        </w:rPr>
      </w:pPr>
    </w:p>
    <w:p w14:paraId="37D45F12" w14:textId="77777777" w:rsidR="005608EC" w:rsidRPr="00541DAC" w:rsidRDefault="005608EC" w:rsidP="005608EC">
      <w:pPr>
        <w:pStyle w:val="MainText"/>
        <w:spacing w:line="240" w:lineRule="auto"/>
        <w:rPr>
          <w:rFonts w:ascii="Arial" w:hAnsi="Arial" w:cs="Arial"/>
          <w:b/>
          <w:szCs w:val="22"/>
        </w:rPr>
      </w:pPr>
      <w:r w:rsidRPr="00541DAC">
        <w:rPr>
          <w:rFonts w:ascii="Arial" w:hAnsi="Arial" w:cs="Arial"/>
          <w:b/>
          <w:szCs w:val="22"/>
        </w:rPr>
        <w:t>Other Announcements</w:t>
      </w:r>
    </w:p>
    <w:p w14:paraId="694FFC7E" w14:textId="77777777" w:rsidR="00200E1B" w:rsidRPr="00541DAC" w:rsidRDefault="00200E1B" w:rsidP="001D39E8">
      <w:pPr>
        <w:rPr>
          <w:rFonts w:ascii="Arial" w:hAnsi="Arial" w:cs="Arial"/>
          <w:szCs w:val="22"/>
        </w:rPr>
      </w:pPr>
    </w:p>
    <w:p w14:paraId="3C966E80" w14:textId="7C3A34D8" w:rsidR="007837C3" w:rsidRPr="00541DAC" w:rsidRDefault="00741FCE" w:rsidP="007837C3">
      <w:pPr>
        <w:pStyle w:val="ListParagraph"/>
        <w:numPr>
          <w:ilvl w:val="0"/>
          <w:numId w:val="24"/>
        </w:numPr>
        <w:rPr>
          <w:rFonts w:ascii="Arial" w:hAnsi="Arial" w:cs="Arial"/>
          <w:szCs w:val="22"/>
        </w:rPr>
      </w:pPr>
      <w:r w:rsidRPr="00541DAC">
        <w:rPr>
          <w:rFonts w:ascii="Arial" w:hAnsi="Arial" w:cs="Arial"/>
          <w:szCs w:val="22"/>
        </w:rPr>
        <w:t xml:space="preserve">The </w:t>
      </w:r>
      <w:r w:rsidR="00693722" w:rsidRPr="00541DAC">
        <w:rPr>
          <w:rFonts w:ascii="Arial" w:hAnsi="Arial" w:cs="Arial"/>
          <w:szCs w:val="22"/>
        </w:rPr>
        <w:t>Chancellor’s statement followed</w:t>
      </w:r>
      <w:r w:rsidRPr="00541DAC">
        <w:rPr>
          <w:rFonts w:ascii="Arial" w:hAnsi="Arial" w:cs="Arial"/>
          <w:szCs w:val="22"/>
        </w:rPr>
        <w:t xml:space="preserve"> on from the announcement of the national infrastructure plan the day before, and this included several announcements about details of capital projects, including</w:t>
      </w:r>
      <w:r w:rsidR="00693722" w:rsidRPr="00541DAC">
        <w:rPr>
          <w:rFonts w:ascii="Arial" w:hAnsi="Arial" w:cs="Arial"/>
          <w:szCs w:val="22"/>
        </w:rPr>
        <w:t xml:space="preserve"> many in the areas of</w:t>
      </w:r>
      <w:r w:rsidRPr="00541DAC">
        <w:rPr>
          <w:rFonts w:ascii="Arial" w:hAnsi="Arial" w:cs="Arial"/>
          <w:szCs w:val="22"/>
        </w:rPr>
        <w:t xml:space="preserve"> </w:t>
      </w:r>
      <w:r w:rsidR="00AB4DCE" w:rsidRPr="00541DAC">
        <w:rPr>
          <w:rFonts w:ascii="Arial" w:hAnsi="Arial" w:cs="Arial"/>
          <w:szCs w:val="22"/>
        </w:rPr>
        <w:t>h</w:t>
      </w:r>
      <w:r w:rsidRPr="00541DAC">
        <w:rPr>
          <w:rFonts w:ascii="Arial" w:hAnsi="Arial" w:cs="Arial"/>
          <w:szCs w:val="22"/>
        </w:rPr>
        <w:t xml:space="preserve">ousing, </w:t>
      </w:r>
      <w:r w:rsidR="00AB4DCE" w:rsidRPr="00541DAC">
        <w:rPr>
          <w:rFonts w:ascii="Arial" w:hAnsi="Arial" w:cs="Arial"/>
          <w:szCs w:val="22"/>
        </w:rPr>
        <w:t>p</w:t>
      </w:r>
      <w:r w:rsidR="00814C48" w:rsidRPr="00541DAC">
        <w:rPr>
          <w:rFonts w:ascii="Arial" w:hAnsi="Arial" w:cs="Arial"/>
          <w:szCs w:val="22"/>
        </w:rPr>
        <w:t xml:space="preserve">lanning, </w:t>
      </w:r>
      <w:r w:rsidR="00AB4DCE" w:rsidRPr="00541DAC">
        <w:rPr>
          <w:rFonts w:ascii="Arial" w:hAnsi="Arial" w:cs="Arial"/>
          <w:szCs w:val="22"/>
        </w:rPr>
        <w:t>t</w:t>
      </w:r>
      <w:r w:rsidR="00814C48" w:rsidRPr="00541DAC">
        <w:rPr>
          <w:rFonts w:ascii="Arial" w:hAnsi="Arial" w:cs="Arial"/>
          <w:szCs w:val="22"/>
        </w:rPr>
        <w:t xml:space="preserve">ransport, </w:t>
      </w:r>
      <w:r w:rsidR="00AB4DCE" w:rsidRPr="00541DAC">
        <w:rPr>
          <w:rFonts w:ascii="Arial" w:hAnsi="Arial" w:cs="Arial"/>
          <w:szCs w:val="22"/>
        </w:rPr>
        <w:t>f</w:t>
      </w:r>
      <w:r w:rsidRPr="00541DAC">
        <w:rPr>
          <w:rFonts w:ascii="Arial" w:hAnsi="Arial" w:cs="Arial"/>
          <w:szCs w:val="22"/>
        </w:rPr>
        <w:t>looding</w:t>
      </w:r>
      <w:r w:rsidR="00814C48" w:rsidRPr="00541DAC">
        <w:rPr>
          <w:rFonts w:ascii="Arial" w:hAnsi="Arial" w:cs="Arial"/>
          <w:szCs w:val="22"/>
        </w:rPr>
        <w:t xml:space="preserve">, and </w:t>
      </w:r>
      <w:r w:rsidR="00AB4DCE" w:rsidRPr="00541DAC">
        <w:rPr>
          <w:rFonts w:ascii="Arial" w:hAnsi="Arial" w:cs="Arial"/>
          <w:szCs w:val="22"/>
        </w:rPr>
        <w:t>b</w:t>
      </w:r>
      <w:r w:rsidR="00814C48" w:rsidRPr="00541DAC">
        <w:rPr>
          <w:rFonts w:ascii="Arial" w:hAnsi="Arial" w:cs="Arial"/>
          <w:szCs w:val="22"/>
        </w:rPr>
        <w:t>roadband</w:t>
      </w:r>
      <w:r w:rsidRPr="00541DAC">
        <w:rPr>
          <w:rFonts w:ascii="Arial" w:hAnsi="Arial" w:cs="Arial"/>
          <w:szCs w:val="22"/>
        </w:rPr>
        <w:t xml:space="preserve">. </w:t>
      </w:r>
      <w:r w:rsidR="00AB4DCE" w:rsidRPr="00541DAC">
        <w:rPr>
          <w:rFonts w:ascii="Arial" w:hAnsi="Arial" w:cs="Arial"/>
          <w:szCs w:val="22"/>
        </w:rPr>
        <w:t>Further d</w:t>
      </w:r>
      <w:r w:rsidR="007504FC" w:rsidRPr="00541DAC">
        <w:rPr>
          <w:rFonts w:ascii="Arial" w:hAnsi="Arial" w:cs="Arial"/>
          <w:szCs w:val="22"/>
        </w:rPr>
        <w:t xml:space="preserve">etails </w:t>
      </w:r>
      <w:r w:rsidR="00AB4DCE" w:rsidRPr="00541DAC">
        <w:rPr>
          <w:rFonts w:ascii="Arial" w:hAnsi="Arial" w:cs="Arial"/>
          <w:szCs w:val="22"/>
        </w:rPr>
        <w:t>can be found</w:t>
      </w:r>
      <w:r w:rsidR="007504FC" w:rsidRPr="00541DAC">
        <w:rPr>
          <w:rFonts w:ascii="Arial" w:hAnsi="Arial" w:cs="Arial"/>
          <w:szCs w:val="22"/>
        </w:rPr>
        <w:t xml:space="preserve"> in the briefing note</w:t>
      </w:r>
      <w:r w:rsidR="00131421">
        <w:rPr>
          <w:rFonts w:ascii="Arial" w:hAnsi="Arial" w:cs="Arial"/>
          <w:szCs w:val="22"/>
        </w:rPr>
        <w:t xml:space="preserve"> attached at </w:t>
      </w:r>
      <w:r w:rsidR="00131421" w:rsidRPr="00131421">
        <w:rPr>
          <w:rFonts w:ascii="Arial" w:hAnsi="Arial" w:cs="Arial"/>
          <w:b/>
          <w:szCs w:val="22"/>
          <w:u w:val="single"/>
        </w:rPr>
        <w:t>Appendix A</w:t>
      </w:r>
      <w:r w:rsidR="007504FC" w:rsidRPr="00541DAC">
        <w:rPr>
          <w:rFonts w:ascii="Arial" w:hAnsi="Arial" w:cs="Arial"/>
          <w:szCs w:val="22"/>
        </w:rPr>
        <w:t xml:space="preserve">. </w:t>
      </w:r>
      <w:r w:rsidR="007504FC" w:rsidRPr="00541DAC">
        <w:rPr>
          <w:rFonts w:ascii="Arial" w:hAnsi="Arial" w:cs="Arial"/>
          <w:szCs w:val="22"/>
        </w:rPr>
        <w:lastRenderedPageBreak/>
        <w:t xml:space="preserve">Most of the funding announced </w:t>
      </w:r>
      <w:r w:rsidR="00AB4DCE" w:rsidRPr="00541DAC">
        <w:rPr>
          <w:rFonts w:ascii="Arial" w:hAnsi="Arial" w:cs="Arial"/>
          <w:szCs w:val="22"/>
        </w:rPr>
        <w:t xml:space="preserve">was for </w:t>
      </w:r>
      <w:r w:rsidR="007504FC" w:rsidRPr="00541DAC">
        <w:rPr>
          <w:rFonts w:ascii="Arial" w:hAnsi="Arial" w:cs="Arial"/>
          <w:szCs w:val="22"/>
        </w:rPr>
        <w:t>national projects, for example, the £15</w:t>
      </w:r>
      <w:r w:rsidR="00AB4DCE" w:rsidRPr="00541DAC">
        <w:rPr>
          <w:rFonts w:ascii="Arial" w:hAnsi="Arial" w:cs="Arial"/>
          <w:szCs w:val="22"/>
        </w:rPr>
        <w:t xml:space="preserve"> </w:t>
      </w:r>
      <w:r w:rsidR="007504FC" w:rsidRPr="00541DAC">
        <w:rPr>
          <w:rFonts w:ascii="Arial" w:hAnsi="Arial" w:cs="Arial"/>
          <w:szCs w:val="22"/>
        </w:rPr>
        <w:t>b</w:t>
      </w:r>
      <w:r w:rsidR="00AB4DCE" w:rsidRPr="00541DAC">
        <w:rPr>
          <w:rFonts w:ascii="Arial" w:hAnsi="Arial" w:cs="Arial"/>
          <w:szCs w:val="22"/>
        </w:rPr>
        <w:t>illion</w:t>
      </w:r>
      <w:r w:rsidR="007504FC" w:rsidRPr="00541DAC">
        <w:rPr>
          <w:rFonts w:ascii="Arial" w:hAnsi="Arial" w:cs="Arial"/>
          <w:szCs w:val="22"/>
        </w:rPr>
        <w:t xml:space="preserve"> for road projects is for trunk roads, not for local roads managed by local councils.</w:t>
      </w:r>
    </w:p>
    <w:p w14:paraId="721A0096" w14:textId="77777777" w:rsidR="00BC3A2F" w:rsidRPr="00541DAC" w:rsidRDefault="00BC3A2F" w:rsidP="007504FC">
      <w:pPr>
        <w:pStyle w:val="ListParagraph"/>
        <w:ind w:left="360"/>
        <w:rPr>
          <w:rFonts w:ascii="Arial" w:hAnsi="Arial" w:cs="Arial"/>
          <w:szCs w:val="22"/>
        </w:rPr>
      </w:pPr>
    </w:p>
    <w:p w14:paraId="6A955D65" w14:textId="77777777" w:rsidR="00BC3A2F" w:rsidRPr="00541DAC" w:rsidRDefault="007504FC" w:rsidP="00B95633">
      <w:pPr>
        <w:pStyle w:val="ListParagraph"/>
        <w:numPr>
          <w:ilvl w:val="0"/>
          <w:numId w:val="24"/>
        </w:numPr>
        <w:rPr>
          <w:rFonts w:ascii="Arial" w:hAnsi="Arial" w:cs="Arial"/>
          <w:szCs w:val="22"/>
        </w:rPr>
      </w:pPr>
      <w:r w:rsidRPr="00541DAC">
        <w:rPr>
          <w:rFonts w:ascii="Arial" w:hAnsi="Arial" w:cs="Arial"/>
          <w:szCs w:val="22"/>
        </w:rPr>
        <w:t xml:space="preserve">Finally, </w:t>
      </w:r>
      <w:r w:rsidR="00B95633" w:rsidRPr="00541DAC">
        <w:rPr>
          <w:rFonts w:ascii="Arial" w:hAnsi="Arial" w:cs="Arial"/>
          <w:szCs w:val="22"/>
        </w:rPr>
        <w:t>the government will exempt from Income Tax and employee NICs expenses for mileage paid to councillors at the Approved Mileage Allowance Payment (AMAP) rates. This change will take effect from 6 April 2015.</w:t>
      </w:r>
    </w:p>
    <w:p w14:paraId="7F2CE2E6" w14:textId="77777777" w:rsidR="005F0364" w:rsidRPr="00541DAC" w:rsidRDefault="005F0364" w:rsidP="005F0364">
      <w:pPr>
        <w:rPr>
          <w:rFonts w:ascii="Arial" w:hAnsi="Arial" w:cs="Arial"/>
          <w:b/>
          <w:szCs w:val="22"/>
        </w:rPr>
      </w:pPr>
    </w:p>
    <w:p w14:paraId="78099161" w14:textId="77777777" w:rsidR="005F0364" w:rsidRPr="00541DAC" w:rsidRDefault="005F0364" w:rsidP="005F0364">
      <w:pPr>
        <w:rPr>
          <w:rFonts w:ascii="Arial" w:hAnsi="Arial" w:cs="Arial"/>
          <w:szCs w:val="22"/>
        </w:rPr>
      </w:pPr>
      <w:r w:rsidRPr="00541DAC">
        <w:rPr>
          <w:rFonts w:ascii="Arial" w:hAnsi="Arial" w:cs="Arial"/>
          <w:b/>
          <w:szCs w:val="22"/>
        </w:rPr>
        <w:t>Next steps</w:t>
      </w:r>
    </w:p>
    <w:p w14:paraId="221B31F2" w14:textId="77777777" w:rsidR="00A41125" w:rsidRPr="00541DAC" w:rsidRDefault="00A41125" w:rsidP="0021114E">
      <w:pPr>
        <w:rPr>
          <w:rFonts w:ascii="Arial" w:hAnsi="Arial" w:cs="Arial"/>
          <w:szCs w:val="22"/>
        </w:rPr>
      </w:pPr>
    </w:p>
    <w:p w14:paraId="2F34C707" w14:textId="6DC6B092" w:rsidR="004B0FD9" w:rsidRPr="00C51F31" w:rsidRDefault="00C51F31" w:rsidP="00C51F31">
      <w:pPr>
        <w:pStyle w:val="ListParagraph"/>
        <w:numPr>
          <w:ilvl w:val="0"/>
          <w:numId w:val="24"/>
        </w:numPr>
        <w:rPr>
          <w:rFonts w:ascii="Arial" w:hAnsi="Arial" w:cs="Arial"/>
          <w:szCs w:val="22"/>
        </w:rPr>
      </w:pPr>
      <w:r>
        <w:rPr>
          <w:rFonts w:ascii="Arial" w:hAnsi="Arial" w:cs="Arial"/>
          <w:szCs w:val="22"/>
        </w:rPr>
        <w:t>Members are asked to n</w:t>
      </w:r>
      <w:r w:rsidR="005F748B" w:rsidRPr="00C51F31">
        <w:rPr>
          <w:rFonts w:ascii="Arial" w:hAnsi="Arial" w:cs="Arial"/>
          <w:szCs w:val="22"/>
        </w:rPr>
        <w:t xml:space="preserve">ote the </w:t>
      </w:r>
      <w:r w:rsidR="00653E79" w:rsidRPr="00C51F31">
        <w:rPr>
          <w:rFonts w:ascii="Arial" w:hAnsi="Arial" w:cs="Arial"/>
          <w:szCs w:val="22"/>
        </w:rPr>
        <w:t>report and the content of the</w:t>
      </w:r>
      <w:r w:rsidR="00B95633" w:rsidRPr="00C51F31">
        <w:rPr>
          <w:rFonts w:ascii="Arial" w:hAnsi="Arial" w:cs="Arial"/>
          <w:szCs w:val="22"/>
        </w:rPr>
        <w:t xml:space="preserve"> </w:t>
      </w:r>
      <w:r w:rsidR="00653E79" w:rsidRPr="00C51F31">
        <w:rPr>
          <w:rFonts w:ascii="Arial" w:hAnsi="Arial" w:cs="Arial"/>
          <w:szCs w:val="22"/>
        </w:rPr>
        <w:t>briefing</w:t>
      </w:r>
      <w:r>
        <w:rPr>
          <w:rFonts w:ascii="Arial" w:hAnsi="Arial" w:cs="Arial"/>
          <w:szCs w:val="22"/>
        </w:rPr>
        <w:t xml:space="preserve"> </w:t>
      </w:r>
      <w:r w:rsidRPr="00C51F31">
        <w:rPr>
          <w:rFonts w:ascii="Arial" w:hAnsi="Arial" w:cs="Arial"/>
          <w:szCs w:val="22"/>
        </w:rPr>
        <w:t>attached</w:t>
      </w:r>
      <w:r>
        <w:rPr>
          <w:rFonts w:ascii="Arial" w:hAnsi="Arial" w:cs="Arial"/>
          <w:szCs w:val="22"/>
        </w:rPr>
        <w:t xml:space="preserve"> at </w:t>
      </w:r>
      <w:r w:rsidRPr="00263181">
        <w:rPr>
          <w:rFonts w:ascii="Arial" w:hAnsi="Arial" w:cs="Arial"/>
          <w:szCs w:val="22"/>
        </w:rPr>
        <w:t>Appendix A</w:t>
      </w:r>
      <w:r w:rsidR="00693722" w:rsidRPr="00C51F31">
        <w:rPr>
          <w:rFonts w:ascii="Arial" w:hAnsi="Arial" w:cs="Arial"/>
          <w:szCs w:val="22"/>
        </w:rPr>
        <w:t>.</w:t>
      </w:r>
    </w:p>
    <w:p w14:paraId="16C43189" w14:textId="77777777" w:rsidR="004B0FD9" w:rsidRPr="00541DAC" w:rsidRDefault="004B0FD9" w:rsidP="004B0FD9">
      <w:pPr>
        <w:spacing w:before="120"/>
        <w:rPr>
          <w:rFonts w:ascii="Arial" w:hAnsi="Arial" w:cs="Arial"/>
          <w:b/>
          <w:szCs w:val="22"/>
        </w:rPr>
      </w:pPr>
    </w:p>
    <w:p w14:paraId="7FAD0E03" w14:textId="77777777" w:rsidR="004B0FD9" w:rsidRDefault="00982B41" w:rsidP="004B0FD9">
      <w:pPr>
        <w:rPr>
          <w:rFonts w:ascii="Arial" w:hAnsi="Arial" w:cs="Arial"/>
          <w:b/>
          <w:szCs w:val="22"/>
        </w:rPr>
      </w:pPr>
      <w:r w:rsidRPr="00541DAC">
        <w:rPr>
          <w:rFonts w:ascii="Arial" w:hAnsi="Arial" w:cs="Arial"/>
          <w:b/>
          <w:szCs w:val="22"/>
        </w:rPr>
        <w:t>Financial Implications</w:t>
      </w:r>
    </w:p>
    <w:p w14:paraId="1A73EE1E" w14:textId="77777777" w:rsidR="00C51F31" w:rsidRPr="00541DAC" w:rsidRDefault="00C51F31" w:rsidP="004B0FD9">
      <w:pPr>
        <w:rPr>
          <w:rFonts w:ascii="Arial" w:hAnsi="Arial" w:cs="Arial"/>
          <w:szCs w:val="22"/>
        </w:rPr>
      </w:pPr>
    </w:p>
    <w:p w14:paraId="2CFF809A" w14:textId="77777777" w:rsidR="00982B41" w:rsidRPr="00541DAC" w:rsidRDefault="005F748B" w:rsidP="00C51F31">
      <w:pPr>
        <w:pStyle w:val="ListParagraph"/>
        <w:numPr>
          <w:ilvl w:val="0"/>
          <w:numId w:val="24"/>
        </w:numPr>
        <w:rPr>
          <w:rFonts w:ascii="Arial" w:hAnsi="Arial" w:cs="Arial"/>
          <w:szCs w:val="22"/>
        </w:rPr>
      </w:pPr>
      <w:r w:rsidRPr="00541DAC">
        <w:rPr>
          <w:rFonts w:ascii="Arial" w:hAnsi="Arial" w:cs="Arial"/>
          <w:szCs w:val="22"/>
        </w:rPr>
        <w:t>This is core work for the LGA and is budgeted for within the 2014-15 LGA budget</w:t>
      </w:r>
      <w:r w:rsidR="00693722" w:rsidRPr="00541DAC">
        <w:rPr>
          <w:rFonts w:ascii="Arial" w:hAnsi="Arial" w:cs="Arial"/>
          <w:szCs w:val="22"/>
        </w:rPr>
        <w:t>.</w:t>
      </w:r>
    </w:p>
    <w:sectPr w:rsidR="00982B41" w:rsidRPr="00541DAC"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5A9A9" w14:textId="77777777" w:rsidR="00542CBB" w:rsidRDefault="00542CBB">
      <w:r>
        <w:separator/>
      </w:r>
    </w:p>
  </w:endnote>
  <w:endnote w:type="continuationSeparator" w:id="0">
    <w:p w14:paraId="06BEFAA3" w14:textId="77777777" w:rsidR="00542CBB" w:rsidRDefault="00542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panose1 w:val="020B08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AE3DDD1-AB5D-4027-BBC5-CAABC67BFC7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B375CD1E-FD84-41DB-BEAE-FB41EF107600}"/>
  </w:font>
  <w:font w:name="Calibri">
    <w:panose1 w:val="020F0502020204030204"/>
    <w:charset w:val="00"/>
    <w:family w:val="swiss"/>
    <w:pitch w:val="variable"/>
    <w:sig w:usb0="E00002FF" w:usb1="4000ACFF" w:usb2="00000001" w:usb3="00000000" w:csb0="0000019F" w:csb1="00000000"/>
    <w:embedRegular r:id="rId3" w:fontKey="{91C0A729-D3EC-4166-BF19-B3B32BB0E1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171D0"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562FE" w14:textId="77777777" w:rsidR="00542CBB" w:rsidRDefault="00542CBB">
      <w:r>
        <w:separator/>
      </w:r>
    </w:p>
  </w:footnote>
  <w:footnote w:type="continuationSeparator" w:id="0">
    <w:p w14:paraId="76F0946F" w14:textId="77777777" w:rsidR="00542CBB" w:rsidRDefault="00542C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21114E" w:rsidRPr="004F266E" w14:paraId="69F90C64" w14:textId="77777777" w:rsidTr="008076D6">
      <w:tc>
        <w:tcPr>
          <w:tcW w:w="5778" w:type="dxa"/>
          <w:vMerge w:val="restart"/>
          <w:shd w:val="clear" w:color="auto" w:fill="auto"/>
        </w:tcPr>
        <w:p w14:paraId="4AA624F2" w14:textId="77777777" w:rsidR="0021114E" w:rsidRPr="008076D6" w:rsidRDefault="001E476B" w:rsidP="00D07BF2">
          <w:pPr>
            <w:pStyle w:val="Header"/>
            <w:tabs>
              <w:tab w:val="clear" w:pos="4153"/>
              <w:tab w:val="clear" w:pos="8306"/>
              <w:tab w:val="center" w:pos="2923"/>
            </w:tabs>
            <w:rPr>
              <w:szCs w:val="22"/>
            </w:rPr>
          </w:pPr>
          <w:r w:rsidRPr="008076D6">
            <w:rPr>
              <w:rFonts w:ascii="Arial" w:hAnsi="Arial" w:cs="Arial"/>
              <w:noProof/>
              <w:szCs w:val="22"/>
            </w:rPr>
            <w:drawing>
              <wp:inline distT="0" distB="0" distL="0" distR="0" wp14:anchorId="0193FF92" wp14:editId="25C041C8">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402" w:type="dxa"/>
          <w:shd w:val="clear" w:color="auto" w:fill="auto"/>
          <w:vAlign w:val="center"/>
        </w:tcPr>
        <w:p w14:paraId="62E4435C" w14:textId="77777777" w:rsidR="0021114E" w:rsidRPr="008076D6" w:rsidRDefault="00541DAC" w:rsidP="00BF46F7">
          <w:pPr>
            <w:pStyle w:val="Header"/>
            <w:rPr>
              <w:rFonts w:ascii="Arial" w:hAnsi="Arial" w:cs="Arial"/>
              <w:b/>
              <w:szCs w:val="22"/>
            </w:rPr>
          </w:pPr>
          <w:r w:rsidRPr="008076D6">
            <w:rPr>
              <w:rFonts w:ascii="Arial" w:hAnsi="Arial" w:cs="Arial"/>
              <w:b/>
              <w:szCs w:val="22"/>
            </w:rPr>
            <w:t xml:space="preserve">LGA </w:t>
          </w:r>
          <w:r w:rsidR="00A11170" w:rsidRPr="008076D6">
            <w:rPr>
              <w:rFonts w:ascii="Arial" w:hAnsi="Arial" w:cs="Arial"/>
              <w:b/>
              <w:szCs w:val="22"/>
            </w:rPr>
            <w:t>Executive</w:t>
          </w:r>
        </w:p>
      </w:tc>
    </w:tr>
    <w:tr w:rsidR="0021114E" w14:paraId="72EB47FA" w14:textId="77777777" w:rsidTr="008076D6">
      <w:trPr>
        <w:trHeight w:val="450"/>
      </w:trPr>
      <w:tc>
        <w:tcPr>
          <w:tcW w:w="5778" w:type="dxa"/>
          <w:vMerge/>
          <w:shd w:val="clear" w:color="auto" w:fill="auto"/>
        </w:tcPr>
        <w:p w14:paraId="125D4EB8" w14:textId="77777777" w:rsidR="0021114E" w:rsidRPr="008076D6" w:rsidRDefault="0021114E" w:rsidP="00D07BF2">
          <w:pPr>
            <w:pStyle w:val="Header"/>
            <w:rPr>
              <w:szCs w:val="22"/>
            </w:rPr>
          </w:pPr>
        </w:p>
      </w:tc>
      <w:tc>
        <w:tcPr>
          <w:tcW w:w="3402" w:type="dxa"/>
          <w:shd w:val="clear" w:color="auto" w:fill="auto"/>
          <w:vAlign w:val="center"/>
        </w:tcPr>
        <w:p w14:paraId="20A19C06" w14:textId="77777777" w:rsidR="0021114E" w:rsidRPr="008076D6" w:rsidRDefault="00BF46F7" w:rsidP="00BF46F7">
          <w:pPr>
            <w:pStyle w:val="Header"/>
            <w:spacing w:before="60"/>
            <w:rPr>
              <w:rFonts w:ascii="Arial" w:hAnsi="Arial" w:cs="Arial"/>
              <w:szCs w:val="22"/>
            </w:rPr>
          </w:pPr>
          <w:r w:rsidRPr="008076D6">
            <w:rPr>
              <w:rFonts w:ascii="Arial" w:hAnsi="Arial" w:cs="Arial"/>
              <w:szCs w:val="22"/>
            </w:rPr>
            <w:t>11 December 2014</w:t>
          </w:r>
        </w:p>
      </w:tc>
    </w:tr>
    <w:tr w:rsidR="0021114E" w:rsidRPr="004F266E" w14:paraId="12E96E0A" w14:textId="77777777" w:rsidTr="008076D6">
      <w:trPr>
        <w:trHeight w:val="708"/>
      </w:trPr>
      <w:tc>
        <w:tcPr>
          <w:tcW w:w="5778" w:type="dxa"/>
          <w:vMerge/>
          <w:shd w:val="clear" w:color="auto" w:fill="auto"/>
        </w:tcPr>
        <w:p w14:paraId="47352BB2" w14:textId="77777777" w:rsidR="0021114E" w:rsidRPr="008076D6" w:rsidRDefault="0021114E" w:rsidP="00D07BF2">
          <w:pPr>
            <w:pStyle w:val="Header"/>
            <w:rPr>
              <w:szCs w:val="22"/>
            </w:rPr>
          </w:pPr>
        </w:p>
      </w:tc>
      <w:tc>
        <w:tcPr>
          <w:tcW w:w="3402" w:type="dxa"/>
          <w:shd w:val="clear" w:color="auto" w:fill="auto"/>
          <w:vAlign w:val="center"/>
        </w:tcPr>
        <w:p w14:paraId="5DDA1877" w14:textId="77777777" w:rsidR="0021114E" w:rsidRPr="008076D6" w:rsidRDefault="0021114E" w:rsidP="00541DAC">
          <w:pPr>
            <w:pStyle w:val="Header"/>
            <w:spacing w:before="60"/>
            <w:rPr>
              <w:rFonts w:ascii="Arial" w:hAnsi="Arial" w:cs="Arial"/>
              <w:b/>
              <w:szCs w:val="22"/>
            </w:rPr>
          </w:pPr>
        </w:p>
      </w:tc>
    </w:tr>
  </w:tbl>
  <w:p w14:paraId="202F4330"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3E6F8" w14:textId="77777777" w:rsidR="001A07F1" w:rsidRDefault="001A07F1" w:rsidP="00E64FBC">
    <w:pPr>
      <w:pStyle w:val="Header"/>
      <w:rPr>
        <w:sz w:val="2"/>
      </w:rPr>
    </w:pPr>
  </w:p>
  <w:p w14:paraId="43408771"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46B3F0E1" w14:textId="77777777" w:rsidTr="00084E44">
      <w:tc>
        <w:tcPr>
          <w:tcW w:w="6062" w:type="dxa"/>
          <w:vMerge w:val="restart"/>
        </w:tcPr>
        <w:p w14:paraId="1D98E19B"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5BA862E8" wp14:editId="65E74E09">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0D13ABD6" w14:textId="77777777" w:rsidR="001A07F1" w:rsidRPr="001D2C76" w:rsidRDefault="001A07F1" w:rsidP="00546D0D">
          <w:pPr>
            <w:pStyle w:val="Header"/>
            <w:rPr>
              <w:b/>
            </w:rPr>
          </w:pPr>
          <w:r>
            <w:rPr>
              <w:rFonts w:ascii="Arial" w:hAnsi="Arial" w:cs="Arial"/>
              <w:b/>
              <w:sz w:val="24"/>
              <w:szCs w:val="24"/>
            </w:rPr>
            <w:t>Meeting title</w:t>
          </w:r>
        </w:p>
      </w:tc>
    </w:tr>
    <w:tr w:rsidR="001A07F1" w14:paraId="298562F7" w14:textId="77777777" w:rsidTr="00084E44">
      <w:trPr>
        <w:trHeight w:val="450"/>
      </w:trPr>
      <w:tc>
        <w:tcPr>
          <w:tcW w:w="6062" w:type="dxa"/>
          <w:vMerge/>
        </w:tcPr>
        <w:p w14:paraId="002CD42A" w14:textId="77777777" w:rsidR="001A07F1" w:rsidRDefault="001A07F1" w:rsidP="00546D0D">
          <w:pPr>
            <w:pStyle w:val="Header"/>
          </w:pPr>
        </w:p>
      </w:tc>
      <w:tc>
        <w:tcPr>
          <w:tcW w:w="3225" w:type="dxa"/>
        </w:tcPr>
        <w:p w14:paraId="52D3FC5D" w14:textId="77777777" w:rsidR="001A07F1" w:rsidRDefault="001A07F1" w:rsidP="00546D0D">
          <w:pPr>
            <w:pStyle w:val="Header"/>
            <w:spacing w:before="60"/>
          </w:pPr>
          <w:r>
            <w:rPr>
              <w:rFonts w:ascii="Arial" w:hAnsi="Arial" w:cs="Arial"/>
              <w:sz w:val="24"/>
              <w:szCs w:val="24"/>
            </w:rPr>
            <w:t xml:space="preserve">Meeting date </w:t>
          </w:r>
        </w:p>
      </w:tc>
    </w:tr>
    <w:tr w:rsidR="001A07F1" w14:paraId="44B75CCE" w14:textId="77777777" w:rsidTr="00084E44">
      <w:trPr>
        <w:trHeight w:val="450"/>
      </w:trPr>
      <w:tc>
        <w:tcPr>
          <w:tcW w:w="6062" w:type="dxa"/>
          <w:vMerge/>
        </w:tcPr>
        <w:p w14:paraId="7D326429" w14:textId="77777777" w:rsidR="001A07F1" w:rsidRDefault="001A07F1" w:rsidP="00546D0D">
          <w:pPr>
            <w:pStyle w:val="Header"/>
          </w:pPr>
        </w:p>
      </w:tc>
      <w:tc>
        <w:tcPr>
          <w:tcW w:w="3225" w:type="dxa"/>
        </w:tcPr>
        <w:p w14:paraId="11396F36" w14:textId="77777777" w:rsidR="001A07F1" w:rsidRDefault="001A07F1" w:rsidP="00546D0D">
          <w:pPr>
            <w:pStyle w:val="Header"/>
            <w:spacing w:before="60"/>
            <w:rPr>
              <w:rFonts w:ascii="Arial" w:hAnsi="Arial" w:cs="Arial"/>
              <w:b/>
              <w:sz w:val="24"/>
              <w:szCs w:val="24"/>
            </w:rPr>
          </w:pPr>
        </w:p>
        <w:p w14:paraId="636C16E6"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49703037"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1E476B" w:rsidRPr="004F266E" w14:paraId="548849A2" w14:textId="77777777" w:rsidTr="008076D6">
      <w:tc>
        <w:tcPr>
          <w:tcW w:w="5778" w:type="dxa"/>
          <w:vMerge w:val="restart"/>
          <w:shd w:val="clear" w:color="auto" w:fill="auto"/>
        </w:tcPr>
        <w:p w14:paraId="5E63C4DE"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5A99911" wp14:editId="06620D4D">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402" w:type="dxa"/>
          <w:shd w:val="clear" w:color="auto" w:fill="auto"/>
          <w:vAlign w:val="center"/>
        </w:tcPr>
        <w:p w14:paraId="34845A48" w14:textId="0B59DB31" w:rsidR="001E476B" w:rsidRPr="00374227" w:rsidRDefault="008076D6" w:rsidP="00BC46FD">
          <w:pPr>
            <w:pStyle w:val="Header"/>
            <w:rPr>
              <w:rFonts w:ascii="Arial" w:hAnsi="Arial" w:cs="Arial"/>
              <w:b/>
              <w:szCs w:val="22"/>
            </w:rPr>
          </w:pPr>
          <w:r>
            <w:rPr>
              <w:rFonts w:ascii="Arial" w:hAnsi="Arial" w:cs="Arial"/>
              <w:b/>
              <w:szCs w:val="22"/>
            </w:rPr>
            <w:t xml:space="preserve">LGA </w:t>
          </w:r>
          <w:r w:rsidR="00BC46FD">
            <w:rPr>
              <w:rFonts w:ascii="Arial" w:hAnsi="Arial" w:cs="Arial"/>
              <w:b/>
              <w:szCs w:val="22"/>
            </w:rPr>
            <w:t>Executive</w:t>
          </w:r>
        </w:p>
      </w:tc>
    </w:tr>
    <w:tr w:rsidR="001E476B" w14:paraId="35037020" w14:textId="77777777" w:rsidTr="008076D6">
      <w:trPr>
        <w:trHeight w:val="450"/>
      </w:trPr>
      <w:tc>
        <w:tcPr>
          <w:tcW w:w="5778" w:type="dxa"/>
          <w:vMerge/>
          <w:shd w:val="clear" w:color="auto" w:fill="auto"/>
        </w:tcPr>
        <w:p w14:paraId="0B7D9EA7" w14:textId="77777777" w:rsidR="001E476B" w:rsidRPr="00374227" w:rsidRDefault="001E476B" w:rsidP="00D07BF2">
          <w:pPr>
            <w:pStyle w:val="Header"/>
          </w:pPr>
        </w:p>
      </w:tc>
      <w:tc>
        <w:tcPr>
          <w:tcW w:w="3402" w:type="dxa"/>
          <w:shd w:val="clear" w:color="auto" w:fill="auto"/>
          <w:vAlign w:val="center"/>
        </w:tcPr>
        <w:p w14:paraId="6D3C1520" w14:textId="77777777" w:rsidR="001E476B" w:rsidRPr="00374227" w:rsidRDefault="00BC46FD" w:rsidP="00BC46FD">
          <w:pPr>
            <w:pStyle w:val="Header"/>
            <w:spacing w:before="60"/>
            <w:rPr>
              <w:rFonts w:ascii="Arial" w:hAnsi="Arial" w:cs="Arial"/>
              <w:szCs w:val="22"/>
            </w:rPr>
          </w:pPr>
          <w:r>
            <w:rPr>
              <w:rFonts w:ascii="Arial" w:hAnsi="Arial" w:cs="Arial"/>
              <w:szCs w:val="22"/>
            </w:rPr>
            <w:t>11 December 2014</w:t>
          </w:r>
        </w:p>
      </w:tc>
    </w:tr>
    <w:tr w:rsidR="001E476B" w:rsidRPr="004F266E" w14:paraId="2E642E8E" w14:textId="77777777" w:rsidTr="008076D6">
      <w:trPr>
        <w:trHeight w:val="708"/>
      </w:trPr>
      <w:tc>
        <w:tcPr>
          <w:tcW w:w="5778" w:type="dxa"/>
          <w:vMerge/>
          <w:shd w:val="clear" w:color="auto" w:fill="auto"/>
        </w:tcPr>
        <w:p w14:paraId="5FF14D12" w14:textId="77777777" w:rsidR="001E476B" w:rsidRPr="00374227" w:rsidRDefault="001E476B" w:rsidP="00D07BF2">
          <w:pPr>
            <w:pStyle w:val="Header"/>
          </w:pPr>
        </w:p>
      </w:tc>
      <w:tc>
        <w:tcPr>
          <w:tcW w:w="3402" w:type="dxa"/>
          <w:shd w:val="clear" w:color="auto" w:fill="auto"/>
          <w:vAlign w:val="center"/>
        </w:tcPr>
        <w:p w14:paraId="47269663" w14:textId="0F83FC58" w:rsidR="001E476B" w:rsidRPr="00374227" w:rsidRDefault="001E476B" w:rsidP="004B0FD9">
          <w:pPr>
            <w:pStyle w:val="Header"/>
            <w:spacing w:before="60"/>
            <w:rPr>
              <w:rFonts w:ascii="Arial" w:hAnsi="Arial" w:cs="Arial"/>
              <w:b/>
              <w:szCs w:val="22"/>
            </w:rPr>
          </w:pPr>
        </w:p>
      </w:tc>
    </w:tr>
  </w:tbl>
  <w:p w14:paraId="545AC837"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4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BB825DE"/>
    <w:multiLevelType w:val="hybridMultilevel"/>
    <w:tmpl w:val="000297AE"/>
    <w:lvl w:ilvl="0" w:tplc="0809000F">
      <w:start w:val="1"/>
      <w:numFmt w:val="decimal"/>
      <w:lvlText w:val="%1."/>
      <w:lvlJc w:val="left"/>
      <w:pPr>
        <w:tabs>
          <w:tab w:val="num" w:pos="644"/>
        </w:tabs>
        <w:ind w:left="644" w:hanging="360"/>
      </w:pPr>
      <w:rPr>
        <w:rFonts w:hint="default"/>
      </w:rPr>
    </w:lvl>
    <w:lvl w:ilvl="1" w:tplc="0809000F">
      <w:start w:val="1"/>
      <w:numFmt w:val="decimal"/>
      <w:lvlText w:val="%2."/>
      <w:lvlJc w:val="left"/>
      <w:pPr>
        <w:tabs>
          <w:tab w:val="num" w:pos="644"/>
        </w:tabs>
        <w:ind w:left="644"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D1A68D48"/>
    <w:lvl w:ilvl="0">
      <w:start w:val="1"/>
      <w:numFmt w:val="decimal"/>
      <w:lvlText w:val="%1."/>
      <w:lvlJc w:val="left"/>
      <w:pPr>
        <w:ind w:left="360" w:hanging="360"/>
      </w:pPr>
      <w:rPr>
        <w:rFonts w:hint="default"/>
        <w:b w:val="0"/>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09B34C9"/>
    <w:multiLevelType w:val="hybridMultilevel"/>
    <w:tmpl w:val="A0BCE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7"/>
  </w:num>
  <w:num w:numId="3">
    <w:abstractNumId w:val="20"/>
  </w:num>
  <w:num w:numId="4">
    <w:abstractNumId w:val="28"/>
  </w:num>
  <w:num w:numId="5">
    <w:abstractNumId w:val="19"/>
  </w:num>
  <w:num w:numId="6">
    <w:abstractNumId w:val="13"/>
  </w:num>
  <w:num w:numId="7">
    <w:abstractNumId w:val="24"/>
  </w:num>
  <w:num w:numId="8">
    <w:abstractNumId w:val="9"/>
  </w:num>
  <w:num w:numId="9">
    <w:abstractNumId w:val="4"/>
  </w:num>
  <w:num w:numId="10">
    <w:abstractNumId w:val="2"/>
  </w:num>
  <w:num w:numId="11">
    <w:abstractNumId w:val="10"/>
  </w:num>
  <w:num w:numId="12">
    <w:abstractNumId w:val="21"/>
  </w:num>
  <w:num w:numId="13">
    <w:abstractNumId w:val="12"/>
  </w:num>
  <w:num w:numId="14">
    <w:abstractNumId w:val="29"/>
  </w:num>
  <w:num w:numId="15">
    <w:abstractNumId w:val="18"/>
  </w:num>
  <w:num w:numId="16">
    <w:abstractNumId w:val="1"/>
  </w:num>
  <w:num w:numId="17">
    <w:abstractNumId w:val="27"/>
  </w:num>
  <w:num w:numId="18">
    <w:abstractNumId w:val="17"/>
  </w:num>
  <w:num w:numId="19">
    <w:abstractNumId w:val="8"/>
  </w:num>
  <w:num w:numId="20">
    <w:abstractNumId w:val="11"/>
  </w:num>
  <w:num w:numId="21">
    <w:abstractNumId w:val="23"/>
  </w:num>
  <w:num w:numId="22">
    <w:abstractNumId w:val="15"/>
  </w:num>
  <w:num w:numId="23">
    <w:abstractNumId w:val="25"/>
  </w:num>
  <w:num w:numId="24">
    <w:abstractNumId w:val="14"/>
  </w:num>
  <w:num w:numId="25">
    <w:abstractNumId w:val="6"/>
  </w:num>
  <w:num w:numId="26">
    <w:abstractNumId w:val="26"/>
  </w:num>
  <w:num w:numId="27">
    <w:abstractNumId w:val="0"/>
  </w:num>
  <w:num w:numId="28">
    <w:abstractNumId w:val="3"/>
  </w:num>
  <w:num w:numId="29">
    <w:abstractNumId w:val="5"/>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0E7724"/>
    <w:rsid w:val="00100F16"/>
    <w:rsid w:val="00100FC2"/>
    <w:rsid w:val="0010253D"/>
    <w:rsid w:val="00114349"/>
    <w:rsid w:val="001172B6"/>
    <w:rsid w:val="001224A4"/>
    <w:rsid w:val="00131421"/>
    <w:rsid w:val="00173D5A"/>
    <w:rsid w:val="0017617B"/>
    <w:rsid w:val="001A07F1"/>
    <w:rsid w:val="001A7A02"/>
    <w:rsid w:val="001B1FDD"/>
    <w:rsid w:val="001D2C76"/>
    <w:rsid w:val="001D39E8"/>
    <w:rsid w:val="001D6703"/>
    <w:rsid w:val="001E476B"/>
    <w:rsid w:val="001E4CE7"/>
    <w:rsid w:val="00200E1B"/>
    <w:rsid w:val="0021114E"/>
    <w:rsid w:val="00223F45"/>
    <w:rsid w:val="002414C2"/>
    <w:rsid w:val="00254DF4"/>
    <w:rsid w:val="00263181"/>
    <w:rsid w:val="002A0C7D"/>
    <w:rsid w:val="002A0D9E"/>
    <w:rsid w:val="002B7031"/>
    <w:rsid w:val="002D0658"/>
    <w:rsid w:val="002D5623"/>
    <w:rsid w:val="002D6B08"/>
    <w:rsid w:val="002E172D"/>
    <w:rsid w:val="002F15DD"/>
    <w:rsid w:val="00302667"/>
    <w:rsid w:val="00324E86"/>
    <w:rsid w:val="00344A17"/>
    <w:rsid w:val="00363ED4"/>
    <w:rsid w:val="00372DE6"/>
    <w:rsid w:val="003978FB"/>
    <w:rsid w:val="003C77A8"/>
    <w:rsid w:val="003D2E78"/>
    <w:rsid w:val="003E1FB7"/>
    <w:rsid w:val="003E20D5"/>
    <w:rsid w:val="003E4825"/>
    <w:rsid w:val="003E4B3E"/>
    <w:rsid w:val="0041006B"/>
    <w:rsid w:val="0042168F"/>
    <w:rsid w:val="00435D57"/>
    <w:rsid w:val="004401AF"/>
    <w:rsid w:val="00444C86"/>
    <w:rsid w:val="00481354"/>
    <w:rsid w:val="00490EDF"/>
    <w:rsid w:val="004B0FD9"/>
    <w:rsid w:val="004C581C"/>
    <w:rsid w:val="004D36F3"/>
    <w:rsid w:val="004E56AA"/>
    <w:rsid w:val="004F12FE"/>
    <w:rsid w:val="00541DAC"/>
    <w:rsid w:val="00542CBB"/>
    <w:rsid w:val="00546D0D"/>
    <w:rsid w:val="005608EC"/>
    <w:rsid w:val="00575EED"/>
    <w:rsid w:val="005A4917"/>
    <w:rsid w:val="005B3508"/>
    <w:rsid w:val="005B6237"/>
    <w:rsid w:val="005C0F9F"/>
    <w:rsid w:val="005E38A9"/>
    <w:rsid w:val="005F0364"/>
    <w:rsid w:val="005F364F"/>
    <w:rsid w:val="005F748B"/>
    <w:rsid w:val="00601A2D"/>
    <w:rsid w:val="006137EA"/>
    <w:rsid w:val="00616455"/>
    <w:rsid w:val="00617B72"/>
    <w:rsid w:val="00646A98"/>
    <w:rsid w:val="00650936"/>
    <w:rsid w:val="00653E79"/>
    <w:rsid w:val="00654832"/>
    <w:rsid w:val="00693722"/>
    <w:rsid w:val="006A0E31"/>
    <w:rsid w:val="006A5B68"/>
    <w:rsid w:val="006B4E36"/>
    <w:rsid w:val="006C33DB"/>
    <w:rsid w:val="006C6FAD"/>
    <w:rsid w:val="006F0CCB"/>
    <w:rsid w:val="00706D3A"/>
    <w:rsid w:val="00741FCE"/>
    <w:rsid w:val="007504FC"/>
    <w:rsid w:val="007670B0"/>
    <w:rsid w:val="007837C3"/>
    <w:rsid w:val="007A063E"/>
    <w:rsid w:val="007B7A0E"/>
    <w:rsid w:val="007C1849"/>
    <w:rsid w:val="007C2BC2"/>
    <w:rsid w:val="007E2685"/>
    <w:rsid w:val="007F248F"/>
    <w:rsid w:val="007F24E8"/>
    <w:rsid w:val="007F32F9"/>
    <w:rsid w:val="008076D6"/>
    <w:rsid w:val="00814C48"/>
    <w:rsid w:val="00841710"/>
    <w:rsid w:val="00860C8D"/>
    <w:rsid w:val="008679BC"/>
    <w:rsid w:val="0087174A"/>
    <w:rsid w:val="0087546A"/>
    <w:rsid w:val="008772F4"/>
    <w:rsid w:val="00893E53"/>
    <w:rsid w:val="008B2B98"/>
    <w:rsid w:val="008C3AFD"/>
    <w:rsid w:val="008D1B23"/>
    <w:rsid w:val="008D332D"/>
    <w:rsid w:val="008E5AE8"/>
    <w:rsid w:val="008F3A81"/>
    <w:rsid w:val="00914A91"/>
    <w:rsid w:val="0092710B"/>
    <w:rsid w:val="00931FA5"/>
    <w:rsid w:val="0094468C"/>
    <w:rsid w:val="00967F3E"/>
    <w:rsid w:val="00972AC7"/>
    <w:rsid w:val="00982B41"/>
    <w:rsid w:val="009B0968"/>
    <w:rsid w:val="009C3A30"/>
    <w:rsid w:val="009C3AF4"/>
    <w:rsid w:val="009C64BE"/>
    <w:rsid w:val="009C7622"/>
    <w:rsid w:val="009C799F"/>
    <w:rsid w:val="009D5D4A"/>
    <w:rsid w:val="009D6157"/>
    <w:rsid w:val="009E17B8"/>
    <w:rsid w:val="009E64CF"/>
    <w:rsid w:val="009F3DDF"/>
    <w:rsid w:val="00A05560"/>
    <w:rsid w:val="00A05A24"/>
    <w:rsid w:val="00A11170"/>
    <w:rsid w:val="00A20F9F"/>
    <w:rsid w:val="00A34525"/>
    <w:rsid w:val="00A41125"/>
    <w:rsid w:val="00A45EFD"/>
    <w:rsid w:val="00A601EC"/>
    <w:rsid w:val="00A67E0E"/>
    <w:rsid w:val="00A71CD2"/>
    <w:rsid w:val="00A7644D"/>
    <w:rsid w:val="00A858B1"/>
    <w:rsid w:val="00A9189F"/>
    <w:rsid w:val="00A92B3B"/>
    <w:rsid w:val="00AA5C07"/>
    <w:rsid w:val="00AA6F4D"/>
    <w:rsid w:val="00AB4DCE"/>
    <w:rsid w:val="00B0159A"/>
    <w:rsid w:val="00B015CD"/>
    <w:rsid w:val="00B162A5"/>
    <w:rsid w:val="00B30045"/>
    <w:rsid w:val="00B51B1C"/>
    <w:rsid w:val="00B5364D"/>
    <w:rsid w:val="00B63F0D"/>
    <w:rsid w:val="00B668B0"/>
    <w:rsid w:val="00B67071"/>
    <w:rsid w:val="00B7585E"/>
    <w:rsid w:val="00B95633"/>
    <w:rsid w:val="00B97E08"/>
    <w:rsid w:val="00BB212B"/>
    <w:rsid w:val="00BC3A2F"/>
    <w:rsid w:val="00BC3B14"/>
    <w:rsid w:val="00BC3B9F"/>
    <w:rsid w:val="00BC46FD"/>
    <w:rsid w:val="00BD4D88"/>
    <w:rsid w:val="00BE1A18"/>
    <w:rsid w:val="00BF46F7"/>
    <w:rsid w:val="00BF4F9E"/>
    <w:rsid w:val="00C21FC8"/>
    <w:rsid w:val="00C342FB"/>
    <w:rsid w:val="00C36EBD"/>
    <w:rsid w:val="00C51F31"/>
    <w:rsid w:val="00C56860"/>
    <w:rsid w:val="00C56D09"/>
    <w:rsid w:val="00C63BF4"/>
    <w:rsid w:val="00C82C83"/>
    <w:rsid w:val="00C91FD2"/>
    <w:rsid w:val="00C9258A"/>
    <w:rsid w:val="00CA1498"/>
    <w:rsid w:val="00CC0245"/>
    <w:rsid w:val="00CE2013"/>
    <w:rsid w:val="00CE2310"/>
    <w:rsid w:val="00CE5AA0"/>
    <w:rsid w:val="00D1779A"/>
    <w:rsid w:val="00D17CF4"/>
    <w:rsid w:val="00D536E4"/>
    <w:rsid w:val="00D620BE"/>
    <w:rsid w:val="00D66905"/>
    <w:rsid w:val="00D77253"/>
    <w:rsid w:val="00D84788"/>
    <w:rsid w:val="00D903DC"/>
    <w:rsid w:val="00DA0183"/>
    <w:rsid w:val="00DC2060"/>
    <w:rsid w:val="00DD7640"/>
    <w:rsid w:val="00DF11AC"/>
    <w:rsid w:val="00E11424"/>
    <w:rsid w:val="00E22B4D"/>
    <w:rsid w:val="00E27467"/>
    <w:rsid w:val="00E4011A"/>
    <w:rsid w:val="00E52D8B"/>
    <w:rsid w:val="00E64FBC"/>
    <w:rsid w:val="00E650C7"/>
    <w:rsid w:val="00E6769C"/>
    <w:rsid w:val="00E7316D"/>
    <w:rsid w:val="00E7710E"/>
    <w:rsid w:val="00E83EB8"/>
    <w:rsid w:val="00E84B8B"/>
    <w:rsid w:val="00EB1237"/>
    <w:rsid w:val="00EC4854"/>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306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76806">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nicola.morton@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47CABFD019AD4AA2BE665545AD8F81" ma:contentTypeVersion="0" ma:contentTypeDescription="Create a new document." ma:contentTypeScope="" ma:versionID="69230492ef6aea03281136df8761dcfc">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ermInfo xmlns="http://schemas.microsoft.com/office/infopath/2007/PartnerControls">
          <TermName xmlns="http://schemas.microsoft.com/office/infopath/2007/PartnerControls">2014</TermName>
          <TermId xmlns="http://schemas.microsoft.com/office/infopath/2007/PartnerControls">273792bf-34cc-4824-8e58-0a9de079f7c6</TermId>
        </TermInfo>
        <TermInfo xmlns="http://schemas.microsoft.com/office/infopath/2007/PartnerControls">
          <TermName xmlns="http://schemas.microsoft.com/office/infopath/2007/PartnerControls">Autumn statement</TermName>
          <TermId xmlns="http://schemas.microsoft.com/office/infopath/2007/PartnerControls">16d1092a-7f3c-4cb3-b4e9-ba57576744f5</TermId>
        </TermInfo>
      </Terms>
    </TaxKeywordTaxHTField>
    <Folder xmlns="1c8a0e75-f4bc-4eb4-8ed0-578eaea9e1ca">Shared Documents</Folder>
    <Document_x0020_Type xmlns="1c8a0e75-f4bc-4eb4-8ed0-578eaea9e1ca">Report</Document_x0020_Type>
    <TaxCatchAll xmlns="1c8a0e75-f4bc-4eb4-8ed0-578eaea9e1ca">
      <Value>470</Value>
      <Value>454</Value>
    </TaxCatchAl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CDF46-DCE8-4733-8421-1991614DD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purl.org/dc/terms/"/>
    <ds:schemaRef ds:uri="1c8a0e75-f4bc-4eb4-8ed0-578eaea9e1ca"/>
    <ds:schemaRef ds:uri="http://www.w3.org/XML/1998/namespace"/>
  </ds:schemaRefs>
</ds:datastoreItem>
</file>

<file path=customXml/itemProps4.xml><?xml version="1.0" encoding="utf-8"?>
<ds:datastoreItem xmlns:ds="http://schemas.openxmlformats.org/officeDocument/2006/customXml" ds:itemID="{291CDFCD-1813-4199-B428-F6483F192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1098</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Autumn statement covering report 2014</vt:lpstr>
    </vt:vector>
  </TitlesOfParts>
  <Company>Local Government Association</Company>
  <LinksUpToDate>false</LinksUpToDate>
  <CharactersWithSpaces>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Autumn statement covering report 2014</dc:title>
  <dc:creator>ian.leete</dc:creator>
  <cp:keywords>2014; Autumn statement</cp:keywords>
  <cp:lastModifiedBy>Frances Marshall</cp:lastModifiedBy>
  <cp:revision>18</cp:revision>
  <cp:lastPrinted>2010-08-12T11:06:00Z</cp:lastPrinted>
  <dcterms:created xsi:type="dcterms:W3CDTF">2014-12-04T15:58:00Z</dcterms:created>
  <dcterms:modified xsi:type="dcterms:W3CDTF">2014-12-05T09:48:00Z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0x010100F247CABFD019AD4AA2BE665545AD8F81</vt:lpwstr>
  </op:property>
  <op:property fmtid="{D5CDD505-2E9C-101B-9397-08002B2CF9AE}" pid="16" name="TaxKeyword">
    <vt:lpwstr>470;#2014|273792bf-34cc-4824-8e58-0a9de079f7c6;#454;#Autumn statement|16d1092a-7f3c-4cb3-b4e9-ba57576744f5</vt:lpwstr>
  </op:property>
  <op:property fmtid="{D5CDD505-2E9C-101B-9397-08002B2CF9AE}" pid="17" name="WorkflowChangePath">
    <vt:lpwstr>faf789e1-452c-4b0b-ab21-b3aec45f6d9a,7;faf789e1-452c-4b0b-ab21-b3aec45f6d9a,9;faf789e1-452c-4b0b-ab21-b3aec45f6d9a,16;</vt:lpwstr>
  </op:property>
  <op:property fmtid="{D5CDD505-2E9C-101B-9397-08002B2CF9AE}" pid="18" name="Title">
    <vt:lpwstr>Autumn Statement</vt:lpwstr>
  </op:property>
  <op:property fmtid="{D5CDD505-2E9C-101B-9397-08002B2CF9AE}" pid="19" name="Keywords">
    <vt:lpwstr>Council meetings;Government, politics and public administration; Local government; Decision making; Council meetings;</vt:lpwstr>
  </op:property>
  <op:property fmtid="{D5CDD505-2E9C-101B-9397-08002B2CF9AE}" pid="20" name="Author">
    <vt:lpwstr>Your council</vt:lpwstr>
  </op:property>
</op:Properties>
</file>